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C5619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b/>
          <w:color w:val="0070C0"/>
          <w:lang w:val="en-GB"/>
        </w:rPr>
      </w:pPr>
      <w:r w:rsidRPr="000E5ED3">
        <w:rPr>
          <w:rFonts w:eastAsia="Calibri"/>
          <w:b/>
          <w:color w:val="0070C0"/>
          <w:lang w:val="en-GB"/>
        </w:rPr>
        <w:t>Student’s Worksheet 1</w:t>
      </w:r>
    </w:p>
    <w:p w14:paraId="651FC456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0EBC0D7B" w14:textId="730AA14F" w:rsidR="000E5ED3" w:rsidRPr="000E5ED3" w:rsidRDefault="00E3129B" w:rsidP="000E5ED3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t>Exercise</w:t>
      </w:r>
      <w:r w:rsidR="000E5ED3" w:rsidRPr="000E5ED3">
        <w:rPr>
          <w:rFonts w:eastAsia="Calibri"/>
          <w:b/>
          <w:lang w:val="en-GB"/>
        </w:rPr>
        <w:t xml:space="preserve"> 1</w:t>
      </w:r>
    </w:p>
    <w:p w14:paraId="5F5DF349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324B1BED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0E5ED3">
        <w:rPr>
          <w:rFonts w:eastAsia="Calibri"/>
          <w:b/>
          <w:lang w:val="en-GB"/>
        </w:rPr>
        <w:t>One description of an apprenticeship is that you can ‘earn while you learn’.</w:t>
      </w:r>
    </w:p>
    <w:p w14:paraId="067B15DD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</w:p>
    <w:p w14:paraId="3B026CB1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0E5ED3">
        <w:rPr>
          <w:rFonts w:eastAsia="Calibri"/>
          <w:b/>
          <w:lang w:val="en-GB"/>
        </w:rPr>
        <w:t>Decide whether the words and expressions below are connected to ‘earning’ or ‘learning’.</w:t>
      </w:r>
    </w:p>
    <w:p w14:paraId="67109EFC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0E5ED3" w:rsidRPr="000E5ED3" w14:paraId="7E0CE0C6" w14:textId="77777777" w:rsidTr="000E5ED3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1DD7" w14:textId="77777777" w:rsidR="000E5ED3" w:rsidRPr="000E5ED3" w:rsidRDefault="000E5ED3" w:rsidP="000E5ED3">
            <w:pPr>
              <w:rPr>
                <w:rFonts w:eastAsia="Calibri"/>
              </w:rPr>
            </w:pPr>
            <w:r w:rsidRPr="000E5ED3">
              <w:rPr>
                <w:rFonts w:eastAsia="Calibri"/>
              </w:rPr>
              <w:t>study</w:t>
            </w:r>
            <w:r w:rsidRPr="000E5ED3">
              <w:rPr>
                <w:rFonts w:eastAsia="Calibri"/>
              </w:rPr>
              <w:tab/>
              <w:t>qualifications</w:t>
            </w:r>
            <w:r w:rsidRPr="000E5ED3">
              <w:rPr>
                <w:rFonts w:eastAsia="Calibri"/>
              </w:rPr>
              <w:tab/>
              <w:t>make money</w:t>
            </w:r>
            <w:r w:rsidRPr="000E5ED3">
              <w:rPr>
                <w:rFonts w:eastAsia="Calibri"/>
              </w:rPr>
              <w:tab/>
              <w:t xml:space="preserve">   pay</w:t>
            </w:r>
            <w:r w:rsidRPr="000E5ED3">
              <w:rPr>
                <w:rFonts w:eastAsia="Calibri"/>
              </w:rPr>
              <w:tab/>
              <w:t xml:space="preserve">   knowledge</w:t>
            </w:r>
            <w:r w:rsidRPr="000E5ED3">
              <w:rPr>
                <w:rFonts w:eastAsia="Calibri"/>
              </w:rPr>
              <w:tab/>
              <w:t xml:space="preserve">   earnings</w:t>
            </w:r>
            <w:r w:rsidRPr="000E5ED3">
              <w:rPr>
                <w:rFonts w:eastAsia="Calibri"/>
              </w:rPr>
              <w:tab/>
              <w:t xml:space="preserve">   taught</w:t>
            </w:r>
          </w:p>
          <w:p w14:paraId="167570FD" w14:textId="77777777" w:rsidR="000E5ED3" w:rsidRPr="000E5ED3" w:rsidRDefault="000E5ED3" w:rsidP="000E5ED3">
            <w:pPr>
              <w:rPr>
                <w:rFonts w:eastAsia="Calibri"/>
              </w:rPr>
            </w:pPr>
          </w:p>
          <w:p w14:paraId="327C5002" w14:textId="77777777" w:rsidR="000E5ED3" w:rsidRPr="000E5ED3" w:rsidRDefault="000E5ED3" w:rsidP="000E5ED3">
            <w:pPr>
              <w:rPr>
                <w:rFonts w:eastAsia="Calibri"/>
              </w:rPr>
            </w:pPr>
            <w:r w:rsidRPr="000E5ED3">
              <w:rPr>
                <w:rFonts w:eastAsia="Calibri"/>
              </w:rPr>
              <w:t>specialise</w:t>
            </w:r>
            <w:r w:rsidRPr="000E5ED3">
              <w:rPr>
                <w:rFonts w:eastAsia="Calibri"/>
              </w:rPr>
              <w:tab/>
              <w:t>afford</w:t>
            </w:r>
            <w:r w:rsidRPr="000E5ED3">
              <w:rPr>
                <w:rFonts w:eastAsia="Calibri"/>
              </w:rPr>
              <w:tab/>
              <w:t xml:space="preserve">   a course</w:t>
            </w:r>
            <w:r w:rsidRPr="000E5ED3">
              <w:rPr>
                <w:rFonts w:eastAsia="Calibri"/>
              </w:rPr>
              <w:tab/>
              <w:t>train</w:t>
            </w:r>
            <w:r w:rsidRPr="000E5ED3">
              <w:rPr>
                <w:rFonts w:eastAsia="Calibri"/>
              </w:rPr>
              <w:tab/>
              <w:t>assess</w:t>
            </w:r>
            <w:r w:rsidRPr="000E5ED3">
              <w:rPr>
                <w:rFonts w:eastAsia="Calibri"/>
              </w:rPr>
              <w:tab/>
              <w:t xml:space="preserve">     income</w:t>
            </w:r>
            <w:r w:rsidRPr="000E5ED3">
              <w:rPr>
                <w:rFonts w:eastAsia="Calibri"/>
              </w:rPr>
              <w:tab/>
              <w:t xml:space="preserve">     paid       informed</w:t>
            </w:r>
          </w:p>
          <w:p w14:paraId="66163C1C" w14:textId="77777777" w:rsidR="000E5ED3" w:rsidRPr="000E5ED3" w:rsidRDefault="000E5ED3" w:rsidP="000E5ED3">
            <w:pPr>
              <w:rPr>
                <w:rFonts w:eastAsia="Calibri"/>
              </w:rPr>
            </w:pPr>
          </w:p>
        </w:tc>
      </w:tr>
    </w:tbl>
    <w:p w14:paraId="4F180DA1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0E5ED3" w:rsidRPr="000E5ED3" w14:paraId="2CF5080A" w14:textId="77777777" w:rsidTr="000E5ED3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C382" w14:textId="77777777" w:rsidR="000E5ED3" w:rsidRPr="000E5ED3" w:rsidRDefault="000E5ED3" w:rsidP="000E5ED3">
            <w:pPr>
              <w:rPr>
                <w:rFonts w:eastAsia="Calibri"/>
                <w:b/>
              </w:rPr>
            </w:pPr>
            <w:r w:rsidRPr="000E5ED3">
              <w:rPr>
                <w:rFonts w:eastAsia="Calibri"/>
                <w:b/>
              </w:rPr>
              <w:t>Earning</w:t>
            </w:r>
          </w:p>
          <w:p w14:paraId="058C5342" w14:textId="77777777" w:rsidR="000E5ED3" w:rsidRPr="000E5ED3" w:rsidRDefault="000E5ED3" w:rsidP="000E5ED3">
            <w:pPr>
              <w:rPr>
                <w:rFonts w:eastAsia="Calibri"/>
                <w:b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B635" w14:textId="77777777" w:rsidR="000E5ED3" w:rsidRPr="000E5ED3" w:rsidRDefault="000E5ED3" w:rsidP="000E5ED3">
            <w:pPr>
              <w:rPr>
                <w:rFonts w:eastAsia="Calibri"/>
                <w:b/>
              </w:rPr>
            </w:pPr>
            <w:r w:rsidRPr="000E5ED3">
              <w:rPr>
                <w:rFonts w:eastAsia="Calibri"/>
                <w:b/>
              </w:rPr>
              <w:t>Learning</w:t>
            </w:r>
          </w:p>
        </w:tc>
      </w:tr>
      <w:tr w:rsidR="000E5ED3" w:rsidRPr="000E5ED3" w14:paraId="170795F2" w14:textId="77777777" w:rsidTr="000E5ED3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39FA" w14:textId="77777777" w:rsidR="000E5ED3" w:rsidRPr="000E5ED3" w:rsidRDefault="000E5ED3" w:rsidP="000E5ED3">
            <w:pPr>
              <w:rPr>
                <w:rFonts w:eastAsia="Calibri"/>
              </w:rPr>
            </w:pPr>
          </w:p>
          <w:p w14:paraId="3AB71D90" w14:textId="77777777" w:rsidR="000E5ED3" w:rsidRPr="000E5ED3" w:rsidRDefault="000E5ED3" w:rsidP="000E5ED3">
            <w:pPr>
              <w:rPr>
                <w:rFonts w:eastAsia="Calibri"/>
              </w:rPr>
            </w:pPr>
          </w:p>
          <w:p w14:paraId="1DF5ECD0" w14:textId="77777777" w:rsidR="000E5ED3" w:rsidRPr="000E5ED3" w:rsidRDefault="000E5ED3" w:rsidP="000E5ED3">
            <w:pPr>
              <w:rPr>
                <w:rFonts w:eastAsia="Calibri"/>
              </w:rPr>
            </w:pPr>
          </w:p>
          <w:p w14:paraId="7E8AB6AF" w14:textId="77777777" w:rsidR="000E5ED3" w:rsidRPr="000E5ED3" w:rsidRDefault="000E5ED3" w:rsidP="000E5ED3">
            <w:pPr>
              <w:rPr>
                <w:rFonts w:eastAsia="Calibri"/>
              </w:rPr>
            </w:pPr>
          </w:p>
          <w:p w14:paraId="2A8F5096" w14:textId="77777777" w:rsidR="000E5ED3" w:rsidRPr="000E5ED3" w:rsidRDefault="000E5ED3" w:rsidP="000E5ED3">
            <w:pPr>
              <w:rPr>
                <w:rFonts w:eastAsia="Calibri"/>
              </w:rPr>
            </w:pPr>
          </w:p>
          <w:p w14:paraId="57134B74" w14:textId="77777777" w:rsidR="000E5ED3" w:rsidRPr="000E5ED3" w:rsidRDefault="000E5ED3" w:rsidP="000E5ED3">
            <w:pPr>
              <w:rPr>
                <w:rFonts w:eastAsia="Calibri"/>
              </w:rPr>
            </w:pPr>
          </w:p>
          <w:p w14:paraId="1A428D7D" w14:textId="77777777" w:rsidR="000E5ED3" w:rsidRPr="000E5ED3" w:rsidRDefault="000E5ED3" w:rsidP="000E5ED3">
            <w:pPr>
              <w:rPr>
                <w:rFonts w:eastAsia="Calibri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C0EA" w14:textId="77777777" w:rsidR="000E5ED3" w:rsidRPr="000E5ED3" w:rsidRDefault="000E5ED3" w:rsidP="000E5ED3">
            <w:pPr>
              <w:rPr>
                <w:rFonts w:eastAsia="Calibri"/>
              </w:rPr>
            </w:pPr>
          </w:p>
        </w:tc>
      </w:tr>
    </w:tbl>
    <w:p w14:paraId="19101C97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1A257EC3" w14:textId="0970203F" w:rsidR="000E5ED3" w:rsidRPr="000E5ED3" w:rsidRDefault="00E3129B" w:rsidP="000E5ED3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t>Exercise</w:t>
      </w:r>
      <w:r w:rsidR="000E5ED3" w:rsidRPr="000E5ED3">
        <w:rPr>
          <w:rFonts w:eastAsia="Calibri"/>
          <w:b/>
          <w:lang w:val="en-GB"/>
        </w:rPr>
        <w:t xml:space="preserve"> 2</w:t>
      </w:r>
    </w:p>
    <w:p w14:paraId="2B7CB145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69A960E8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0E5ED3">
        <w:rPr>
          <w:rFonts w:eastAsia="Calibri"/>
          <w:b/>
          <w:lang w:val="en-GB"/>
        </w:rPr>
        <w:t>Use some of the words from Part 1 to complete the sentences below.</w:t>
      </w:r>
    </w:p>
    <w:p w14:paraId="21F79101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</w:p>
    <w:p w14:paraId="31829C58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0E5ED3">
        <w:rPr>
          <w:rFonts w:eastAsia="Calibri"/>
          <w:b/>
          <w:lang w:val="en-GB"/>
        </w:rPr>
        <w:t>Pay close attention to the structure of the sentences to make the right choice of words.</w:t>
      </w:r>
    </w:p>
    <w:p w14:paraId="7AB4B2A8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0136DD4F" w14:textId="77777777" w:rsidR="000E5ED3" w:rsidRPr="000E5ED3" w:rsidRDefault="000E5ED3" w:rsidP="00D05D5E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E5ED3">
        <w:rPr>
          <w:rFonts w:eastAsia="Calibri"/>
          <w:lang w:val="en-GB"/>
        </w:rPr>
        <w:t>An apprenticeship is a way to gain the skills and __________ you need to get into many careers.</w:t>
      </w:r>
    </w:p>
    <w:p w14:paraId="30D4BFFF" w14:textId="77777777" w:rsidR="000E5ED3" w:rsidRPr="000E5ED3" w:rsidRDefault="000E5ED3" w:rsidP="00D05D5E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E5ED3">
        <w:rPr>
          <w:rFonts w:eastAsia="Calibri"/>
          <w:lang w:val="en-GB"/>
        </w:rPr>
        <w:t xml:space="preserve">As an alternative to studying law at university, apprentices can _______ as lawyers, learning about the job as they work.  </w:t>
      </w:r>
    </w:p>
    <w:p w14:paraId="6CD65820" w14:textId="77777777" w:rsidR="000E5ED3" w:rsidRPr="000E5ED3" w:rsidRDefault="000E5ED3" w:rsidP="00D05D5E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E5ED3">
        <w:rPr>
          <w:rFonts w:eastAsia="Calibri"/>
          <w:lang w:val="en-GB"/>
        </w:rPr>
        <w:t xml:space="preserve">Apprentices get _______ for their work, although they don’t earn as much as experienced workers. </w:t>
      </w:r>
    </w:p>
    <w:p w14:paraId="75FFBBB2" w14:textId="77777777" w:rsidR="000E5ED3" w:rsidRPr="000E5ED3" w:rsidRDefault="000E5ED3" w:rsidP="00D05D5E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E5ED3">
        <w:rPr>
          <w:rFonts w:eastAsia="Calibri"/>
          <w:lang w:val="en-GB"/>
        </w:rPr>
        <w:t>The _____ apprentices receive for their work varies according to the employer. It’s not much, but it’s usually enough to cover living expenses.</w:t>
      </w:r>
    </w:p>
    <w:p w14:paraId="6ED08BD4" w14:textId="77777777" w:rsidR="000E5ED3" w:rsidRPr="000E5ED3" w:rsidRDefault="000E5ED3" w:rsidP="00D05D5E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E5ED3">
        <w:rPr>
          <w:rFonts w:eastAsia="Calibri"/>
          <w:lang w:val="en-GB"/>
        </w:rPr>
        <w:t xml:space="preserve">Apprentices are ________ in the job while they are working and are also given time off to attend _______ at colleges or universities. </w:t>
      </w:r>
    </w:p>
    <w:p w14:paraId="51914112" w14:textId="77777777" w:rsidR="000E5ED3" w:rsidRPr="000E5ED3" w:rsidRDefault="000E5ED3" w:rsidP="00D05D5E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E5ED3">
        <w:rPr>
          <w:rFonts w:eastAsia="Calibri"/>
          <w:lang w:val="en-GB"/>
        </w:rPr>
        <w:t xml:space="preserve">An apprentice is a ______ employee who is given the opportunity to study alongside their work. </w:t>
      </w:r>
    </w:p>
    <w:p w14:paraId="4C7A2F86" w14:textId="77777777" w:rsidR="000E5ED3" w:rsidRPr="000E5ED3" w:rsidRDefault="000E5ED3" w:rsidP="00D05D5E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E5ED3">
        <w:rPr>
          <w:rFonts w:eastAsia="Calibri"/>
          <w:lang w:val="en-GB"/>
        </w:rPr>
        <w:t>An apprenticeship can be a good option for people who can’t _______ to go to university or college.</w:t>
      </w:r>
    </w:p>
    <w:p w14:paraId="067DF54F" w14:textId="77777777" w:rsidR="000E5ED3" w:rsidRPr="000E5ED3" w:rsidRDefault="000E5ED3" w:rsidP="00D05D5E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E5ED3">
        <w:rPr>
          <w:rFonts w:eastAsia="Calibri"/>
          <w:lang w:val="en-GB"/>
        </w:rPr>
        <w:t>Apprentices usually enjoy the opportunity to be _______ the theory of their trade at the same time as being able to gain practical experience.</w:t>
      </w:r>
    </w:p>
    <w:p w14:paraId="29389212" w14:textId="77777777" w:rsidR="000E5ED3" w:rsidRPr="000E5ED3" w:rsidRDefault="000E5ED3" w:rsidP="00D05D5E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E5ED3">
        <w:rPr>
          <w:rFonts w:eastAsia="Calibri"/>
          <w:lang w:val="en-GB"/>
        </w:rPr>
        <w:t>Average _________ for apprentices are lower than for skilled or experienced workers.</w:t>
      </w:r>
    </w:p>
    <w:p w14:paraId="7A48831E" w14:textId="77777777" w:rsidR="000E5ED3" w:rsidRPr="000E5ED3" w:rsidRDefault="000E5ED3" w:rsidP="00D05D5E">
      <w:pPr>
        <w:widowControl/>
        <w:numPr>
          <w:ilvl w:val="0"/>
          <w:numId w:val="1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0E5ED3">
        <w:rPr>
          <w:rFonts w:eastAsia="Calibri"/>
          <w:lang w:val="en-GB"/>
        </w:rPr>
        <w:t>A common concern is that apprenticeships force people to __________ in a career too soon.</w:t>
      </w:r>
    </w:p>
    <w:p w14:paraId="462C5CC0" w14:textId="61567629" w:rsidR="000E5ED3" w:rsidRDefault="000E5ED3">
      <w:pPr>
        <w:rPr>
          <w:rFonts w:ascii="Times New Roman"/>
          <w:sz w:val="16"/>
          <w:szCs w:val="16"/>
        </w:rPr>
      </w:pPr>
      <w:r>
        <w:rPr>
          <w:rFonts w:ascii="Times New Roman"/>
        </w:rPr>
        <w:br w:type="page"/>
      </w:r>
    </w:p>
    <w:p w14:paraId="7C1E3389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b/>
          <w:color w:val="0070C0"/>
          <w:lang w:val="en-GB"/>
        </w:rPr>
      </w:pPr>
      <w:r w:rsidRPr="000E5ED3">
        <w:rPr>
          <w:rFonts w:eastAsia="Calibri"/>
          <w:b/>
          <w:color w:val="0070C0"/>
          <w:lang w:val="en-GB"/>
        </w:rPr>
        <w:lastRenderedPageBreak/>
        <w:t>Student’s Worksheet 2</w:t>
      </w:r>
    </w:p>
    <w:p w14:paraId="2DABF6FF" w14:textId="77777777" w:rsidR="000E5ED3" w:rsidRPr="000E5ED3" w:rsidRDefault="000E5ED3" w:rsidP="000E5ED3">
      <w:pPr>
        <w:spacing w:before="63"/>
        <w:ind w:right="58"/>
      </w:pPr>
    </w:p>
    <w:p w14:paraId="392F6197" w14:textId="77777777" w:rsidR="000E5ED3" w:rsidRPr="000E5ED3" w:rsidRDefault="000E5ED3" w:rsidP="000E5ED3">
      <w:pPr>
        <w:spacing w:before="63"/>
        <w:ind w:right="58"/>
        <w:rPr>
          <w:b/>
        </w:rPr>
      </w:pPr>
      <w:r w:rsidRPr="000E5ED3">
        <w:rPr>
          <w:b/>
        </w:rPr>
        <w:t>Read these tips on completing the multiple-choice cloze reading task. For each one, do you think the advice is good or bad?</w:t>
      </w:r>
    </w:p>
    <w:p w14:paraId="69BFA63C" w14:textId="77777777" w:rsidR="000E5ED3" w:rsidRPr="000E5ED3" w:rsidRDefault="000E5ED3" w:rsidP="000E5ED3">
      <w:pPr>
        <w:spacing w:before="63"/>
        <w:ind w:right="58"/>
      </w:pPr>
    </w:p>
    <w:p w14:paraId="78593777" w14:textId="77777777" w:rsidR="000E5ED3" w:rsidRPr="000E5ED3" w:rsidRDefault="000E5ED3" w:rsidP="000E5ED3">
      <w:pPr>
        <w:widowControl/>
        <w:numPr>
          <w:ilvl w:val="0"/>
          <w:numId w:val="2"/>
        </w:numPr>
        <w:autoSpaceDE/>
        <w:autoSpaceDN/>
        <w:spacing w:before="63" w:after="160" w:line="256" w:lineRule="auto"/>
        <w:ind w:right="58"/>
      </w:pPr>
      <w:r w:rsidRPr="000E5ED3">
        <w:t>Before you start filling the gaps, read the whole text through.</w:t>
      </w:r>
    </w:p>
    <w:p w14:paraId="11B1D11C" w14:textId="77777777" w:rsidR="000E5ED3" w:rsidRPr="000E5ED3" w:rsidRDefault="000E5ED3" w:rsidP="000E5ED3">
      <w:pPr>
        <w:widowControl/>
        <w:numPr>
          <w:ilvl w:val="0"/>
          <w:numId w:val="2"/>
        </w:numPr>
        <w:autoSpaceDE/>
        <w:autoSpaceDN/>
        <w:spacing w:before="63" w:after="160" w:line="256" w:lineRule="auto"/>
        <w:ind w:right="58"/>
      </w:pPr>
      <w:r w:rsidRPr="000E5ED3">
        <w:t>Try and guess which word might fill the gap before you look at the options.</w:t>
      </w:r>
    </w:p>
    <w:p w14:paraId="6DAFE2D4" w14:textId="77777777" w:rsidR="000E5ED3" w:rsidRPr="000E5ED3" w:rsidRDefault="000E5ED3" w:rsidP="000E5ED3">
      <w:pPr>
        <w:widowControl/>
        <w:numPr>
          <w:ilvl w:val="0"/>
          <w:numId w:val="2"/>
        </w:numPr>
        <w:autoSpaceDE/>
        <w:autoSpaceDN/>
        <w:spacing w:before="63" w:after="160" w:line="256" w:lineRule="auto"/>
        <w:ind w:right="58"/>
      </w:pPr>
      <w:r w:rsidRPr="000E5ED3">
        <w:t xml:space="preserve">Checking the word that comes straight after the gap is the best way to choose the correct word. </w:t>
      </w:r>
    </w:p>
    <w:p w14:paraId="0F9DE00C" w14:textId="77777777" w:rsidR="000E5ED3" w:rsidRPr="000E5ED3" w:rsidRDefault="000E5ED3" w:rsidP="000E5ED3">
      <w:pPr>
        <w:widowControl/>
        <w:numPr>
          <w:ilvl w:val="0"/>
          <w:numId w:val="2"/>
        </w:numPr>
        <w:autoSpaceDE/>
        <w:autoSpaceDN/>
        <w:spacing w:before="63" w:after="160" w:line="256" w:lineRule="auto"/>
        <w:ind w:right="58"/>
      </w:pPr>
      <w:r w:rsidRPr="000E5ED3">
        <w:t>Use a highlighter pen or underline important words in the text.</w:t>
      </w:r>
    </w:p>
    <w:p w14:paraId="36A8D7BE" w14:textId="77777777" w:rsidR="000E5ED3" w:rsidRPr="000E5ED3" w:rsidRDefault="000E5ED3" w:rsidP="000E5ED3">
      <w:pPr>
        <w:widowControl/>
        <w:numPr>
          <w:ilvl w:val="0"/>
          <w:numId w:val="2"/>
        </w:numPr>
        <w:autoSpaceDE/>
        <w:autoSpaceDN/>
        <w:spacing w:before="63" w:after="160" w:line="256" w:lineRule="auto"/>
        <w:ind w:right="58"/>
      </w:pPr>
      <w:r w:rsidRPr="000E5ED3">
        <w:t>If you are not sure, you can choose two answers.</w:t>
      </w:r>
    </w:p>
    <w:p w14:paraId="06697463" w14:textId="77777777" w:rsidR="000E5ED3" w:rsidRPr="000E5ED3" w:rsidRDefault="000E5ED3" w:rsidP="000E5ED3">
      <w:pPr>
        <w:widowControl/>
        <w:numPr>
          <w:ilvl w:val="0"/>
          <w:numId w:val="2"/>
        </w:numPr>
        <w:autoSpaceDE/>
        <w:autoSpaceDN/>
        <w:spacing w:before="63" w:after="160" w:line="256" w:lineRule="auto"/>
        <w:ind w:right="58"/>
      </w:pPr>
      <w:r w:rsidRPr="000E5ED3">
        <w:t>If you are sure that an answer is wrong, cross it out.</w:t>
      </w:r>
    </w:p>
    <w:p w14:paraId="16A29DB5" w14:textId="77777777" w:rsidR="000E5ED3" w:rsidRPr="000E5ED3" w:rsidRDefault="000E5ED3" w:rsidP="000E5ED3">
      <w:pPr>
        <w:widowControl/>
        <w:numPr>
          <w:ilvl w:val="0"/>
          <w:numId w:val="2"/>
        </w:numPr>
        <w:autoSpaceDE/>
        <w:autoSpaceDN/>
        <w:spacing w:before="63" w:after="160" w:line="256" w:lineRule="auto"/>
        <w:ind w:right="58"/>
      </w:pPr>
      <w:r w:rsidRPr="000E5ED3">
        <w:t xml:space="preserve">Once you have filled the gaps, read the whole text through again.  </w:t>
      </w:r>
    </w:p>
    <w:p w14:paraId="7788F4E1" w14:textId="06B8E3E9" w:rsidR="000E5ED3" w:rsidRPr="000E5ED3" w:rsidRDefault="000E5ED3" w:rsidP="000E5ED3">
      <w:pPr>
        <w:widowControl/>
        <w:numPr>
          <w:ilvl w:val="0"/>
          <w:numId w:val="2"/>
        </w:numPr>
        <w:autoSpaceDE/>
        <w:autoSpaceDN/>
        <w:spacing w:before="63" w:after="160" w:line="256" w:lineRule="auto"/>
        <w:ind w:right="58"/>
      </w:pPr>
      <w:r w:rsidRPr="000E5ED3">
        <w:t>Look at the pattern of answers. It’s not possible to have two ‘A’ answers in a row, so one of these will be wrong.</w:t>
      </w:r>
    </w:p>
    <w:p w14:paraId="4CFFEB1F" w14:textId="752C2C0C" w:rsidR="000E5ED3" w:rsidRDefault="000E5ED3">
      <w:pPr>
        <w:rPr>
          <w:rFonts w:ascii="Times New Roman"/>
          <w:sz w:val="16"/>
          <w:szCs w:val="16"/>
        </w:rPr>
      </w:pPr>
      <w:r>
        <w:rPr>
          <w:rFonts w:ascii="Times New Roman"/>
        </w:rPr>
        <w:br w:type="page"/>
      </w:r>
    </w:p>
    <w:p w14:paraId="1F1EA4FD" w14:textId="77777777" w:rsidR="000E5ED3" w:rsidRDefault="000E5ED3" w:rsidP="000E5ED3">
      <w:pPr>
        <w:widowControl/>
        <w:autoSpaceDE/>
        <w:autoSpaceDN/>
        <w:spacing w:line="256" w:lineRule="auto"/>
        <w:rPr>
          <w:rFonts w:eastAsia="Calibri"/>
          <w:b/>
          <w:color w:val="0070C0"/>
          <w:lang w:val="en-GB"/>
        </w:rPr>
      </w:pPr>
      <w:r w:rsidRPr="000E5ED3">
        <w:rPr>
          <w:rFonts w:eastAsia="Calibri"/>
          <w:b/>
          <w:color w:val="0070C0"/>
          <w:lang w:val="en-GB"/>
        </w:rPr>
        <w:lastRenderedPageBreak/>
        <w:t>Student’s Worksheet 3</w:t>
      </w:r>
    </w:p>
    <w:p w14:paraId="6FFEBDDD" w14:textId="77777777" w:rsidR="00D05D5E" w:rsidRDefault="00D05D5E" w:rsidP="000E5ED3">
      <w:pPr>
        <w:widowControl/>
        <w:autoSpaceDE/>
        <w:autoSpaceDN/>
        <w:spacing w:line="256" w:lineRule="auto"/>
        <w:rPr>
          <w:rFonts w:eastAsia="Calibri"/>
          <w:b/>
          <w:color w:val="0070C0"/>
          <w:lang w:val="en-GB"/>
        </w:rPr>
      </w:pPr>
    </w:p>
    <w:p w14:paraId="5433B6F0" w14:textId="4FC10BE3" w:rsidR="00D05D5E" w:rsidRPr="000E5ED3" w:rsidRDefault="00D05D5E" w:rsidP="000E5ED3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D05D5E">
        <w:rPr>
          <w:rFonts w:eastAsia="Calibri"/>
          <w:b/>
          <w:lang w:val="en-GB"/>
        </w:rPr>
        <w:t>Linguaskill Business Sample Task</w:t>
      </w:r>
    </w:p>
    <w:p w14:paraId="75AC49F6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6D9E4A37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0E5ED3">
        <w:rPr>
          <w:rFonts w:eastAsia="Calibri"/>
          <w:b/>
          <w:lang w:val="en-GB"/>
        </w:rPr>
        <w:t>Choose the correct word to fill each of the gaps in the text below.</w:t>
      </w:r>
    </w:p>
    <w:p w14:paraId="6C9216E4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</w:p>
    <w:p w14:paraId="3B850CDC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0E5ED3">
        <w:rPr>
          <w:rFonts w:eastAsia="Calibri"/>
          <w:b/>
          <w:lang w:val="en-GB"/>
        </w:rPr>
        <w:t>Talk with a partner to compare your answers and discuss why the other options are not correct.</w:t>
      </w:r>
    </w:p>
    <w:p w14:paraId="7A4B1A47" w14:textId="77777777" w:rsidR="000E5ED3" w:rsidRPr="000E5ED3" w:rsidRDefault="000E5ED3" w:rsidP="000E5ED3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0E5ED3" w:rsidRPr="000E5ED3" w14:paraId="3A3037BD" w14:textId="77777777" w:rsidTr="000E5ED3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C0523" w14:textId="77777777" w:rsidR="000E5ED3" w:rsidRPr="000E5ED3" w:rsidRDefault="000E5ED3" w:rsidP="000E5ED3">
            <w:pPr>
              <w:rPr>
                <w:rFonts w:eastAsia="Calibri"/>
                <w:b/>
              </w:rPr>
            </w:pPr>
          </w:p>
          <w:p w14:paraId="4F9DE68E" w14:textId="31454FEB" w:rsidR="000E5ED3" w:rsidRPr="000E5ED3" w:rsidRDefault="000E5ED3" w:rsidP="000E5ED3">
            <w:pPr>
              <w:jc w:val="center"/>
              <w:rPr>
                <w:rFonts w:eastAsia="Calibri"/>
                <w:b/>
              </w:rPr>
            </w:pPr>
            <w:r w:rsidRPr="000E5ED3">
              <w:rPr>
                <w:rFonts w:eastAsia="Calibri"/>
                <w:b/>
              </w:rPr>
              <w:t xml:space="preserve">Elmore’s </w:t>
            </w:r>
            <w:r w:rsidR="00CC7D72">
              <w:rPr>
                <w:rFonts w:eastAsia="Calibri"/>
                <w:b/>
              </w:rPr>
              <w:t>a</w:t>
            </w:r>
            <w:r w:rsidRPr="000E5ED3">
              <w:rPr>
                <w:rFonts w:eastAsia="Calibri"/>
                <w:b/>
              </w:rPr>
              <w:t xml:space="preserve">pprenticeship </w:t>
            </w:r>
            <w:r w:rsidR="00CC7D72">
              <w:rPr>
                <w:rFonts w:eastAsia="Calibri"/>
                <w:b/>
              </w:rPr>
              <w:t>s</w:t>
            </w:r>
            <w:r w:rsidRPr="000E5ED3">
              <w:rPr>
                <w:rFonts w:eastAsia="Calibri"/>
                <w:b/>
              </w:rPr>
              <w:t>cheme</w:t>
            </w:r>
          </w:p>
          <w:p w14:paraId="77A2C36E" w14:textId="77777777" w:rsidR="000E5ED3" w:rsidRPr="000E5ED3" w:rsidRDefault="000E5ED3" w:rsidP="000E5ED3">
            <w:pPr>
              <w:rPr>
                <w:rFonts w:eastAsia="Calibri"/>
                <w:b/>
              </w:rPr>
            </w:pPr>
          </w:p>
        </w:tc>
      </w:tr>
      <w:tr w:rsidR="000E5ED3" w:rsidRPr="000E5ED3" w14:paraId="5FC95014" w14:textId="77777777" w:rsidTr="000E5ED3"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3356" w14:textId="1B052EE3" w:rsidR="000E5ED3" w:rsidRPr="000E5ED3" w:rsidRDefault="000E5ED3" w:rsidP="00D05D5E">
            <w:pPr>
              <w:spacing w:line="360" w:lineRule="auto"/>
              <w:jc w:val="both"/>
            </w:pPr>
            <w:r w:rsidRPr="000E5ED3">
              <w:t xml:space="preserve">Elmore’s Training Services offers an apprenticeship scheme which helps candidates prepare for a brighter, more productive and successful professional future. </w:t>
            </w:r>
            <w:r w:rsidRPr="00904E29">
              <w:rPr>
                <w:b/>
                <w:bCs/>
              </w:rPr>
              <w:t>1.</w:t>
            </w:r>
            <w:r w:rsidRPr="000E5ED3">
              <w:t xml:space="preserve"> ________ your existing skills, qualifications or previous work experience, we have an apprenticeship course to suit you. Those who don’t </w:t>
            </w:r>
            <w:r w:rsidRPr="00904E29">
              <w:rPr>
                <w:b/>
                <w:bCs/>
              </w:rPr>
              <w:t>2.</w:t>
            </w:r>
            <w:r w:rsidRPr="000E5ED3">
              <w:t xml:space="preserve"> ________ to enter our full apprenticeship scheme can join our pre-apprenticeship programme.</w:t>
            </w:r>
            <w:r w:rsidR="00C62B63">
              <w:t xml:space="preserve"> </w:t>
            </w:r>
            <w:r w:rsidRPr="000E5ED3">
              <w:t xml:space="preserve">This builds your self-confidence and gives you the basic skills you need to enter one of our full apprenticeship courses </w:t>
            </w:r>
            <w:r w:rsidRPr="00904E29">
              <w:rPr>
                <w:b/>
                <w:bCs/>
              </w:rPr>
              <w:t>3.</w:t>
            </w:r>
            <w:r w:rsidRPr="000E5ED3">
              <w:t xml:space="preserve"> _______ a later date.</w:t>
            </w:r>
          </w:p>
          <w:p w14:paraId="68D956BC" w14:textId="77777777" w:rsidR="000E5ED3" w:rsidRPr="000E5ED3" w:rsidRDefault="000E5ED3" w:rsidP="00D05D5E">
            <w:pPr>
              <w:spacing w:line="360" w:lineRule="auto"/>
              <w:jc w:val="both"/>
            </w:pPr>
          </w:p>
          <w:p w14:paraId="74E16B18" w14:textId="77777777" w:rsidR="000E5ED3" w:rsidRPr="000E5ED3" w:rsidRDefault="000E5ED3" w:rsidP="00D05D5E">
            <w:pPr>
              <w:spacing w:line="360" w:lineRule="auto"/>
              <w:jc w:val="both"/>
            </w:pPr>
            <w:r w:rsidRPr="000E5ED3">
              <w:t xml:space="preserve">Here at Elmore’s Training Services, we have established strong working relationships with a wide range of key employers, all of whom are ready to </w:t>
            </w:r>
            <w:r w:rsidRPr="00904E29">
              <w:rPr>
                <w:b/>
                <w:bCs/>
              </w:rPr>
              <w:t>4.</w:t>
            </w:r>
            <w:r w:rsidRPr="000E5ED3">
              <w:t xml:space="preserve"> ________ on young apprentices with the passion and motivation to succeed.</w:t>
            </w:r>
          </w:p>
          <w:p w14:paraId="06D68124" w14:textId="77777777" w:rsidR="000E5ED3" w:rsidRPr="000E5ED3" w:rsidRDefault="000E5ED3" w:rsidP="00D05D5E">
            <w:pPr>
              <w:spacing w:line="360" w:lineRule="auto"/>
              <w:jc w:val="both"/>
            </w:pPr>
          </w:p>
          <w:p w14:paraId="6E24FAA6" w14:textId="30E47AE8" w:rsidR="000E5ED3" w:rsidRPr="000E5ED3" w:rsidRDefault="000E5ED3" w:rsidP="00D05D5E">
            <w:pPr>
              <w:spacing w:line="360" w:lineRule="auto"/>
              <w:jc w:val="both"/>
            </w:pPr>
            <w:r w:rsidRPr="000E5ED3">
              <w:t xml:space="preserve">For more details, don’t hesitate to </w:t>
            </w:r>
            <w:r w:rsidRPr="00904E29">
              <w:rPr>
                <w:b/>
                <w:bCs/>
              </w:rPr>
              <w:t>5.</w:t>
            </w:r>
            <w:r w:rsidRPr="000E5ED3">
              <w:t xml:space="preserve"> ________ in touch.</w:t>
            </w:r>
            <w:r w:rsidR="00C62B63">
              <w:t xml:space="preserve"> </w:t>
            </w:r>
            <w:r w:rsidRPr="000E5ED3">
              <w:t>Our friendly apprenticeship recruitment teams are always available to provide advice and assistance.</w:t>
            </w:r>
          </w:p>
          <w:p w14:paraId="1BB09177" w14:textId="77777777" w:rsidR="000E5ED3" w:rsidRPr="000E5ED3" w:rsidRDefault="000E5ED3" w:rsidP="000E5ED3">
            <w:pPr>
              <w:jc w:val="both"/>
            </w:pPr>
          </w:p>
        </w:tc>
      </w:tr>
    </w:tbl>
    <w:p w14:paraId="491204E7" w14:textId="77777777" w:rsidR="000E5ED3" w:rsidRPr="000E5ED3" w:rsidRDefault="000E5ED3" w:rsidP="000E5ED3"/>
    <w:p w14:paraId="5352F280" w14:textId="77777777" w:rsidR="000E5ED3" w:rsidRPr="000E5ED3" w:rsidRDefault="000E5ED3" w:rsidP="000E5ED3">
      <w:r w:rsidRPr="00904E29">
        <w:rPr>
          <w:b/>
          <w:bCs/>
        </w:rPr>
        <w:t>1.</w:t>
      </w:r>
      <w:r w:rsidRPr="000E5ED3">
        <w:tab/>
      </w:r>
      <w:r w:rsidRPr="000E5ED3">
        <w:rPr>
          <w:b/>
        </w:rPr>
        <w:t>A</w:t>
      </w:r>
      <w:r w:rsidRPr="000E5ED3">
        <w:tab/>
        <w:t>However</w:t>
      </w:r>
      <w:r w:rsidRPr="000E5ED3">
        <w:tab/>
      </w:r>
      <w:r w:rsidRPr="000E5ED3">
        <w:rPr>
          <w:b/>
        </w:rPr>
        <w:t>B</w:t>
      </w:r>
      <w:r w:rsidRPr="000E5ED3">
        <w:tab/>
        <w:t>Despite</w:t>
      </w:r>
      <w:r w:rsidRPr="000E5ED3">
        <w:tab/>
      </w:r>
      <w:r w:rsidRPr="000E5ED3">
        <w:rPr>
          <w:b/>
        </w:rPr>
        <w:t>C</w:t>
      </w:r>
      <w:r w:rsidRPr="000E5ED3">
        <w:tab/>
        <w:t>Whatever</w:t>
      </w:r>
      <w:r w:rsidRPr="000E5ED3">
        <w:tab/>
      </w:r>
      <w:r w:rsidRPr="000E5ED3">
        <w:rPr>
          <w:b/>
        </w:rPr>
        <w:t>D</w:t>
      </w:r>
      <w:r w:rsidRPr="000E5ED3">
        <w:tab/>
        <w:t>Although</w:t>
      </w:r>
    </w:p>
    <w:p w14:paraId="302DF783" w14:textId="77777777" w:rsidR="000E5ED3" w:rsidRPr="000E5ED3" w:rsidRDefault="000E5ED3" w:rsidP="000E5ED3"/>
    <w:p w14:paraId="6E7D1C5A" w14:textId="77777777" w:rsidR="000E5ED3" w:rsidRPr="000E5ED3" w:rsidRDefault="000E5ED3" w:rsidP="000E5ED3">
      <w:r w:rsidRPr="00904E29">
        <w:rPr>
          <w:b/>
          <w:bCs/>
        </w:rPr>
        <w:t>2.</w:t>
      </w:r>
      <w:r w:rsidRPr="000E5ED3">
        <w:tab/>
      </w:r>
      <w:r w:rsidRPr="000E5ED3">
        <w:rPr>
          <w:b/>
        </w:rPr>
        <w:t>A</w:t>
      </w:r>
      <w:r w:rsidRPr="000E5ED3">
        <w:tab/>
        <w:t>qualify</w:t>
      </w:r>
      <w:r w:rsidRPr="000E5ED3">
        <w:tab/>
      </w:r>
      <w:r w:rsidRPr="000E5ED3">
        <w:tab/>
      </w:r>
      <w:r w:rsidRPr="000E5ED3">
        <w:rPr>
          <w:b/>
        </w:rPr>
        <w:t>B</w:t>
      </w:r>
      <w:r w:rsidRPr="000E5ED3">
        <w:tab/>
        <w:t>allow</w:t>
      </w:r>
      <w:r w:rsidRPr="000E5ED3">
        <w:tab/>
      </w:r>
      <w:r w:rsidRPr="000E5ED3">
        <w:tab/>
      </w:r>
      <w:r w:rsidRPr="000E5ED3">
        <w:rPr>
          <w:b/>
        </w:rPr>
        <w:t>C</w:t>
      </w:r>
      <w:r w:rsidRPr="000E5ED3">
        <w:tab/>
        <w:t>pass</w:t>
      </w:r>
      <w:r w:rsidRPr="000E5ED3">
        <w:tab/>
      </w:r>
      <w:r w:rsidRPr="000E5ED3">
        <w:tab/>
      </w:r>
      <w:r w:rsidRPr="000E5ED3">
        <w:rPr>
          <w:b/>
        </w:rPr>
        <w:t>D</w:t>
      </w:r>
      <w:r w:rsidRPr="000E5ED3">
        <w:tab/>
        <w:t>entitle</w:t>
      </w:r>
    </w:p>
    <w:p w14:paraId="50B598A3" w14:textId="77777777" w:rsidR="000E5ED3" w:rsidRPr="000E5ED3" w:rsidRDefault="000E5ED3" w:rsidP="000E5ED3"/>
    <w:p w14:paraId="61AD8D70" w14:textId="77777777" w:rsidR="000E5ED3" w:rsidRPr="000E5ED3" w:rsidRDefault="000E5ED3" w:rsidP="000E5ED3">
      <w:r w:rsidRPr="00904E29">
        <w:rPr>
          <w:b/>
          <w:bCs/>
        </w:rPr>
        <w:t>3.</w:t>
      </w:r>
      <w:r w:rsidRPr="000E5ED3">
        <w:tab/>
      </w:r>
      <w:r w:rsidRPr="000E5ED3">
        <w:rPr>
          <w:b/>
        </w:rPr>
        <w:t>A</w:t>
      </w:r>
      <w:r w:rsidRPr="000E5ED3">
        <w:tab/>
        <w:t>on</w:t>
      </w:r>
      <w:r w:rsidRPr="000E5ED3">
        <w:tab/>
      </w:r>
      <w:r w:rsidRPr="000E5ED3">
        <w:tab/>
      </w:r>
      <w:r w:rsidRPr="000E5ED3">
        <w:rPr>
          <w:b/>
        </w:rPr>
        <w:t>B</w:t>
      </w:r>
      <w:r w:rsidRPr="000E5ED3">
        <w:tab/>
        <w:t>at</w:t>
      </w:r>
      <w:r w:rsidRPr="000E5ED3">
        <w:tab/>
      </w:r>
      <w:r w:rsidRPr="000E5ED3">
        <w:tab/>
      </w:r>
      <w:r w:rsidRPr="000E5ED3">
        <w:rPr>
          <w:b/>
        </w:rPr>
        <w:t>C</w:t>
      </w:r>
      <w:r w:rsidRPr="000E5ED3">
        <w:tab/>
        <w:t>for</w:t>
      </w:r>
      <w:r w:rsidRPr="000E5ED3">
        <w:tab/>
      </w:r>
      <w:r w:rsidRPr="000E5ED3">
        <w:tab/>
      </w:r>
      <w:r w:rsidRPr="000E5ED3">
        <w:rPr>
          <w:b/>
        </w:rPr>
        <w:t>D</w:t>
      </w:r>
      <w:r w:rsidRPr="000E5ED3">
        <w:tab/>
        <w:t>by</w:t>
      </w:r>
    </w:p>
    <w:p w14:paraId="5A17F4ED" w14:textId="77777777" w:rsidR="000E5ED3" w:rsidRPr="000E5ED3" w:rsidRDefault="000E5ED3" w:rsidP="000E5ED3"/>
    <w:p w14:paraId="641C0FDF" w14:textId="77777777" w:rsidR="000E5ED3" w:rsidRPr="000E5ED3" w:rsidRDefault="000E5ED3" w:rsidP="000E5ED3">
      <w:r w:rsidRPr="00904E29">
        <w:rPr>
          <w:b/>
          <w:bCs/>
        </w:rPr>
        <w:t>4.</w:t>
      </w:r>
      <w:r w:rsidRPr="000E5ED3">
        <w:tab/>
      </w:r>
      <w:r w:rsidRPr="000E5ED3">
        <w:rPr>
          <w:b/>
        </w:rPr>
        <w:t>A</w:t>
      </w:r>
      <w:r w:rsidRPr="000E5ED3">
        <w:tab/>
        <w:t>take</w:t>
      </w:r>
      <w:r w:rsidRPr="000E5ED3">
        <w:tab/>
      </w:r>
      <w:r w:rsidRPr="000E5ED3">
        <w:tab/>
      </w:r>
      <w:r w:rsidRPr="000E5ED3">
        <w:rPr>
          <w:b/>
        </w:rPr>
        <w:t>B</w:t>
      </w:r>
      <w:r w:rsidRPr="000E5ED3">
        <w:tab/>
        <w:t>pick</w:t>
      </w:r>
      <w:r w:rsidRPr="000E5ED3">
        <w:tab/>
      </w:r>
      <w:r w:rsidRPr="000E5ED3">
        <w:tab/>
      </w:r>
      <w:r w:rsidRPr="000E5ED3">
        <w:rPr>
          <w:b/>
        </w:rPr>
        <w:t>C</w:t>
      </w:r>
      <w:r w:rsidRPr="000E5ED3">
        <w:tab/>
        <w:t>hold</w:t>
      </w:r>
      <w:r w:rsidRPr="000E5ED3">
        <w:tab/>
      </w:r>
      <w:r w:rsidRPr="000E5ED3">
        <w:tab/>
      </w:r>
      <w:r w:rsidRPr="000E5ED3">
        <w:rPr>
          <w:b/>
        </w:rPr>
        <w:t>D</w:t>
      </w:r>
      <w:r w:rsidRPr="000E5ED3">
        <w:tab/>
        <w:t>keep</w:t>
      </w:r>
    </w:p>
    <w:p w14:paraId="2399CDCF" w14:textId="77777777" w:rsidR="000E5ED3" w:rsidRPr="000E5ED3" w:rsidRDefault="000E5ED3" w:rsidP="000E5ED3"/>
    <w:p w14:paraId="5E7931F9" w14:textId="77777777" w:rsidR="000E5ED3" w:rsidRPr="000E5ED3" w:rsidRDefault="000E5ED3" w:rsidP="000E5ED3">
      <w:r w:rsidRPr="00904E29">
        <w:rPr>
          <w:b/>
          <w:bCs/>
        </w:rPr>
        <w:t>5.</w:t>
      </w:r>
      <w:r w:rsidRPr="000E5ED3">
        <w:tab/>
      </w:r>
      <w:r w:rsidRPr="000E5ED3">
        <w:rPr>
          <w:b/>
        </w:rPr>
        <w:t>A</w:t>
      </w:r>
      <w:r w:rsidRPr="000E5ED3">
        <w:tab/>
        <w:t>come</w:t>
      </w:r>
      <w:r w:rsidRPr="000E5ED3">
        <w:tab/>
      </w:r>
      <w:r w:rsidRPr="000E5ED3">
        <w:tab/>
      </w:r>
      <w:r w:rsidRPr="000E5ED3">
        <w:rPr>
          <w:b/>
        </w:rPr>
        <w:t>B</w:t>
      </w:r>
      <w:r w:rsidRPr="000E5ED3">
        <w:tab/>
        <w:t>reach</w:t>
      </w:r>
      <w:r w:rsidRPr="000E5ED3">
        <w:tab/>
      </w:r>
      <w:r w:rsidRPr="000E5ED3">
        <w:tab/>
      </w:r>
      <w:r w:rsidRPr="000E5ED3">
        <w:rPr>
          <w:b/>
        </w:rPr>
        <w:t>C</w:t>
      </w:r>
      <w:r w:rsidRPr="000E5ED3">
        <w:tab/>
        <w:t>get</w:t>
      </w:r>
      <w:r w:rsidRPr="000E5ED3">
        <w:tab/>
      </w:r>
      <w:r w:rsidRPr="000E5ED3">
        <w:tab/>
      </w:r>
      <w:r w:rsidRPr="000E5ED3">
        <w:rPr>
          <w:b/>
        </w:rPr>
        <w:t>D</w:t>
      </w:r>
      <w:r w:rsidRPr="000E5ED3">
        <w:tab/>
        <w:t>stay</w:t>
      </w:r>
    </w:p>
    <w:p w14:paraId="3AA2AE7D" w14:textId="77777777" w:rsidR="00731E77" w:rsidRDefault="00731E77">
      <w:pPr>
        <w:pStyle w:val="BodyText"/>
        <w:rPr>
          <w:rFonts w:ascii="Times New Roman"/>
        </w:rPr>
      </w:pPr>
    </w:p>
    <w:p w14:paraId="2EEF1388" w14:textId="77777777" w:rsidR="00731E77" w:rsidRDefault="00731E77">
      <w:pPr>
        <w:pStyle w:val="BodyText"/>
        <w:rPr>
          <w:rFonts w:ascii="Times New Roman"/>
        </w:rPr>
      </w:pPr>
    </w:p>
    <w:p w14:paraId="0F6DC043" w14:textId="77777777" w:rsidR="00731E77" w:rsidRDefault="00731E77">
      <w:pPr>
        <w:pStyle w:val="BodyText"/>
        <w:rPr>
          <w:rFonts w:ascii="Times New Roman"/>
        </w:rPr>
      </w:pPr>
    </w:p>
    <w:p w14:paraId="1CEE06B9" w14:textId="77777777" w:rsidR="00731E77" w:rsidRDefault="00731E77">
      <w:pPr>
        <w:pStyle w:val="BodyText"/>
        <w:rPr>
          <w:rFonts w:ascii="Times New Roman"/>
        </w:rPr>
      </w:pPr>
    </w:p>
    <w:p w14:paraId="24838AE3" w14:textId="3171E9B2" w:rsidR="00731E77" w:rsidRDefault="00731E77" w:rsidP="00D05D5E">
      <w:pPr>
        <w:pStyle w:val="BodyText"/>
        <w:spacing w:before="1"/>
        <w:ind w:right="126"/>
        <w:jc w:val="center"/>
      </w:pPr>
    </w:p>
    <w:sectPr w:rsidR="00731E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12A8" w14:textId="77777777" w:rsidR="00D30F64" w:rsidRDefault="00D30F64" w:rsidP="00496EFF">
      <w:r>
        <w:separator/>
      </w:r>
    </w:p>
  </w:endnote>
  <w:endnote w:type="continuationSeparator" w:id="0">
    <w:p w14:paraId="30AC4732" w14:textId="77777777" w:rsidR="00D30F64" w:rsidRDefault="00D30F64" w:rsidP="0049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BCA11" w14:textId="77777777" w:rsidR="00F70A34" w:rsidRDefault="00F70A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1685517" w:displacedByCustomXml="next"/>
  <w:bookmarkEnd w:id="0" w:displacedByCustomXml="next"/>
  <w:bookmarkStart w:id="1" w:name="_Hlk171685516" w:displacedByCustomXml="next"/>
  <w:bookmarkEnd w:id="1" w:displacedByCustomXml="next"/>
  <w:bookmarkStart w:id="2" w:name="_Hlk171685479" w:displacedByCustomXml="next"/>
  <w:bookmarkEnd w:id="2" w:displacedByCustomXml="next"/>
  <w:bookmarkStart w:id="3" w:name="_Hlk171685478" w:displacedByCustomXml="next"/>
  <w:bookmarkEnd w:id="3" w:displacedByCustomXml="next"/>
  <w:sdt>
    <w:sdtPr>
      <w:id w:val="-85426918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43909319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sz w:val="20"/>
                <w:szCs w:val="20"/>
              </w:rPr>
              <w:id w:val="9359998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EC5ED31" w14:textId="5EFEE4B8" w:rsidR="00496EFF" w:rsidRPr="00496EFF" w:rsidRDefault="00F70A34">
                <w:pPr>
                  <w:pStyle w:val="Footer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848" behindDoc="1" locked="0" layoutInCell="1" allowOverlap="1" wp14:anchorId="739954D6" wp14:editId="5C588875">
                      <wp:simplePos x="0" y="0"/>
                      <wp:positionH relativeFrom="column">
                        <wp:posOffset>5053013</wp:posOffset>
                      </wp:positionH>
                      <wp:positionV relativeFrom="paragraph">
                        <wp:posOffset>3493</wp:posOffset>
                      </wp:positionV>
                      <wp:extent cx="1576070" cy="40513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0313"/>
                          <wp:lineTo x="21409" y="20313"/>
                          <wp:lineTo x="21409" y="0"/>
                          <wp:lineTo x="0" y="0"/>
                        </wp:wrapPolygon>
                      </wp:wrapTight>
                      <wp:docPr id="999628088" name="Picture 1" descr="A black text on a white backgroun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9628088" name="Picture 1" descr="A black text on a white background&#10;&#10;Description automatically generated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6070" cy="405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496EFF">
                  <w:rPr>
                    <w:noProof/>
                  </w:rPr>
                  <w:drawing>
                    <wp:anchor distT="0" distB="0" distL="114300" distR="114300" simplePos="0" relativeHeight="251658752" behindDoc="0" locked="0" layoutInCell="1" allowOverlap="1" wp14:anchorId="70A5745C" wp14:editId="166DD773">
                      <wp:simplePos x="0" y="0"/>
                      <wp:positionH relativeFrom="column">
                        <wp:posOffset>5053330</wp:posOffset>
                      </wp:positionH>
                      <wp:positionV relativeFrom="paragraph">
                        <wp:posOffset>5080</wp:posOffset>
                      </wp:positionV>
                      <wp:extent cx="1470025" cy="251460"/>
                      <wp:effectExtent l="0" t="0" r="0" b="0"/>
                      <wp:wrapSquare wrapText="bothSides"/>
                      <wp:docPr id="1962299248" name="Picture 1" descr="A close up of a 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62299248" name="Picture 1" descr="A close up of a logo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0025" cy="2514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496EFF">
                  <w:rPr>
                    <w:sz w:val="20"/>
                    <w:szCs w:val="20"/>
                  </w:rPr>
                  <w:t xml:space="preserve">© UCLES 2024.  For further information see our </w:t>
                </w:r>
                <w:hyperlink r:id="rId3" w:history="1">
                  <w:r w:rsidR="00496EFF">
                    <w:rPr>
                      <w:rStyle w:val="Hyperlink"/>
                      <w:sz w:val="20"/>
                      <w:szCs w:val="20"/>
                    </w:rPr>
                    <w:t>Terms and Conditions</w:t>
                  </w:r>
                </w:hyperlink>
                <w:r w:rsidR="00496EFF">
                  <w:rPr>
                    <w:sz w:val="20"/>
                    <w:szCs w:val="20"/>
                  </w:rPr>
                  <w:t xml:space="preserve">.  </w:t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</w:p>
            </w:sdtContent>
          </w:sdt>
        </w:sdtContent>
      </w:sdt>
    </w:sdtContent>
  </w:sdt>
  <w:sdt>
    <w:sdtPr>
      <w:id w:val="-2056307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C79A2" w14:textId="27167EFC" w:rsidR="00496EFF" w:rsidRDefault="00496EFF" w:rsidP="006B4036">
        <w:pPr>
          <w:pStyle w:val="Footer"/>
          <w:ind w:left="527"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40B05" w14:textId="77777777" w:rsidR="00F70A34" w:rsidRDefault="00F70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CE5B9" w14:textId="77777777" w:rsidR="00D30F64" w:rsidRDefault="00D30F64" w:rsidP="00496EFF">
      <w:r>
        <w:separator/>
      </w:r>
    </w:p>
  </w:footnote>
  <w:footnote w:type="continuationSeparator" w:id="0">
    <w:p w14:paraId="6653FA6F" w14:textId="77777777" w:rsidR="00D30F64" w:rsidRDefault="00D30F64" w:rsidP="0049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364E3" w14:textId="77777777" w:rsidR="00F70A34" w:rsidRDefault="00F70A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82DDD" w14:textId="708913B7" w:rsidR="00496EFF" w:rsidRDefault="00F70A34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55C652DC" wp14:editId="7EB15E3F">
          <wp:simplePos x="0" y="0"/>
          <wp:positionH relativeFrom="margin">
            <wp:align>left</wp:align>
          </wp:positionH>
          <wp:positionV relativeFrom="paragraph">
            <wp:posOffset>4762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E9D4A2" w14:textId="77777777" w:rsidR="00496EFF" w:rsidRDefault="00496EFF">
    <w:pPr>
      <w:pStyle w:val="Header"/>
    </w:pPr>
  </w:p>
  <w:p w14:paraId="45BE524B" w14:textId="77777777" w:rsidR="00F70A34" w:rsidRDefault="00F70A34">
    <w:pPr>
      <w:pStyle w:val="Header"/>
    </w:pPr>
  </w:p>
  <w:p w14:paraId="45237B49" w14:textId="77777777" w:rsidR="00F70A34" w:rsidRDefault="00F70A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ABA0A" w14:textId="77777777" w:rsidR="00F70A34" w:rsidRDefault="00F70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F1C97"/>
    <w:multiLevelType w:val="hybridMultilevel"/>
    <w:tmpl w:val="87C4CE22"/>
    <w:lvl w:ilvl="0" w:tplc="71009F56">
      <w:start w:val="1"/>
      <w:numFmt w:val="decimal"/>
      <w:lvlText w:val="%1."/>
      <w:lvlJc w:val="left"/>
      <w:pPr>
        <w:ind w:left="1160" w:hanging="360"/>
      </w:pPr>
      <w:rPr>
        <w:rFonts w:ascii="Arial" w:eastAsia="Arial" w:hAnsi="Arial" w:cs="Arial"/>
        <w:b/>
        <w:bCs/>
      </w:rPr>
    </w:lvl>
    <w:lvl w:ilvl="1" w:tplc="08090019">
      <w:start w:val="1"/>
      <w:numFmt w:val="lowerLetter"/>
      <w:lvlText w:val="%2."/>
      <w:lvlJc w:val="left"/>
      <w:pPr>
        <w:ind w:left="1880" w:hanging="360"/>
      </w:pPr>
    </w:lvl>
    <w:lvl w:ilvl="2" w:tplc="0809001B">
      <w:start w:val="1"/>
      <w:numFmt w:val="lowerRoman"/>
      <w:lvlText w:val="%3."/>
      <w:lvlJc w:val="right"/>
      <w:pPr>
        <w:ind w:left="2600" w:hanging="180"/>
      </w:pPr>
    </w:lvl>
    <w:lvl w:ilvl="3" w:tplc="0809000F">
      <w:start w:val="1"/>
      <w:numFmt w:val="decimal"/>
      <w:lvlText w:val="%4."/>
      <w:lvlJc w:val="left"/>
      <w:pPr>
        <w:ind w:left="3320" w:hanging="360"/>
      </w:pPr>
    </w:lvl>
    <w:lvl w:ilvl="4" w:tplc="08090019">
      <w:start w:val="1"/>
      <w:numFmt w:val="lowerLetter"/>
      <w:lvlText w:val="%5."/>
      <w:lvlJc w:val="left"/>
      <w:pPr>
        <w:ind w:left="4040" w:hanging="360"/>
      </w:pPr>
    </w:lvl>
    <w:lvl w:ilvl="5" w:tplc="0809001B">
      <w:start w:val="1"/>
      <w:numFmt w:val="lowerRoman"/>
      <w:lvlText w:val="%6."/>
      <w:lvlJc w:val="right"/>
      <w:pPr>
        <w:ind w:left="4760" w:hanging="180"/>
      </w:pPr>
    </w:lvl>
    <w:lvl w:ilvl="6" w:tplc="0809000F">
      <w:start w:val="1"/>
      <w:numFmt w:val="decimal"/>
      <w:lvlText w:val="%7."/>
      <w:lvlJc w:val="left"/>
      <w:pPr>
        <w:ind w:left="5480" w:hanging="360"/>
      </w:pPr>
    </w:lvl>
    <w:lvl w:ilvl="7" w:tplc="08090019">
      <w:start w:val="1"/>
      <w:numFmt w:val="lowerLetter"/>
      <w:lvlText w:val="%8."/>
      <w:lvlJc w:val="left"/>
      <w:pPr>
        <w:ind w:left="6200" w:hanging="360"/>
      </w:pPr>
    </w:lvl>
    <w:lvl w:ilvl="8" w:tplc="0809001B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07C84649"/>
    <w:multiLevelType w:val="hybridMultilevel"/>
    <w:tmpl w:val="D83E6D6A"/>
    <w:lvl w:ilvl="0" w:tplc="0CB627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895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728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77"/>
    <w:rsid w:val="00030C50"/>
    <w:rsid w:val="000E5ED3"/>
    <w:rsid w:val="000F28E9"/>
    <w:rsid w:val="00191B03"/>
    <w:rsid w:val="001C322A"/>
    <w:rsid w:val="001E38A9"/>
    <w:rsid w:val="001F3516"/>
    <w:rsid w:val="00252141"/>
    <w:rsid w:val="002E1E07"/>
    <w:rsid w:val="002F16D1"/>
    <w:rsid w:val="003455DB"/>
    <w:rsid w:val="004215D6"/>
    <w:rsid w:val="00455060"/>
    <w:rsid w:val="00496EFF"/>
    <w:rsid w:val="004D3BBB"/>
    <w:rsid w:val="004E293D"/>
    <w:rsid w:val="006969F9"/>
    <w:rsid w:val="006B4036"/>
    <w:rsid w:val="006F5A9F"/>
    <w:rsid w:val="00701669"/>
    <w:rsid w:val="00731E77"/>
    <w:rsid w:val="00742959"/>
    <w:rsid w:val="00904E29"/>
    <w:rsid w:val="00957792"/>
    <w:rsid w:val="00A16442"/>
    <w:rsid w:val="00A50FF5"/>
    <w:rsid w:val="00A97B96"/>
    <w:rsid w:val="00B630FC"/>
    <w:rsid w:val="00B82E7B"/>
    <w:rsid w:val="00C30A8E"/>
    <w:rsid w:val="00C62B63"/>
    <w:rsid w:val="00CC7D72"/>
    <w:rsid w:val="00D05D5E"/>
    <w:rsid w:val="00D242FA"/>
    <w:rsid w:val="00D30F64"/>
    <w:rsid w:val="00D5546B"/>
    <w:rsid w:val="00E3129B"/>
    <w:rsid w:val="00E74315"/>
    <w:rsid w:val="00EC3AE0"/>
    <w:rsid w:val="00ED7211"/>
    <w:rsid w:val="00F70A34"/>
    <w:rsid w:val="00F8049C"/>
    <w:rsid w:val="00F84B5C"/>
    <w:rsid w:val="00FE70DF"/>
    <w:rsid w:val="0ED66E96"/>
    <w:rsid w:val="2EFBF53E"/>
    <w:rsid w:val="35E21401"/>
    <w:rsid w:val="3D5E2406"/>
    <w:rsid w:val="4D623712"/>
    <w:rsid w:val="6236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CC56F"/>
  <w15:docId w15:val="{8E514A5C-4B80-4187-964C-3F59DDE0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67"/>
    </w:pPr>
  </w:style>
  <w:style w:type="paragraph" w:styleId="Header">
    <w:name w:val="header"/>
    <w:basedOn w:val="Normal"/>
    <w:link w:val="Head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EF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EF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96EF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E5ED3"/>
    <w:pPr>
      <w:widowControl/>
      <w:autoSpaceDE/>
      <w:autoSpaceDN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4B5C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mbridgeenglish.org/footer/terms-and-conditions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49874-CA65-4259-9795-B97F971E3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5084F-ABBF-442E-94FB-34AD06D5B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130373-54FC-4241-A512-E3535FFE0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3219</Characters>
  <Application>Microsoft Office Word</Application>
  <DocSecurity>4</DocSecurity>
  <Lines>26</Lines>
  <Paragraphs>7</Paragraphs>
  <ScaleCrop>false</ScaleCrop>
  <Company>Cambridge Assessment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2024-11-28T16:35:00Z</dcterms:created>
  <dcterms:modified xsi:type="dcterms:W3CDTF">2024-11-28T16:35:00Z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