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3D36A" w14:textId="77777777" w:rsidR="005F068F" w:rsidRDefault="005F068F"/>
    <w:tbl>
      <w:tblPr>
        <w:tblW w:w="0" w:type="auto"/>
        <w:tblInd w:w="11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8730"/>
      </w:tblGrid>
      <w:tr w:rsidR="00731E77" w14:paraId="2DB4A59F" w14:textId="77777777" w:rsidTr="2EFBF53E">
        <w:trPr>
          <w:trHeight w:val="450"/>
        </w:trPr>
        <w:tc>
          <w:tcPr>
            <w:tcW w:w="1455" w:type="dxa"/>
          </w:tcPr>
          <w:p w14:paraId="41219D38" w14:textId="77777777" w:rsidR="00731E77" w:rsidRDefault="00731E77" w:rsidP="2EFBF53E">
            <w:pPr>
              <w:pStyle w:val="TableParagrap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419935E0" w14:textId="5A97D4A7" w:rsidR="00731E77" w:rsidRDefault="35E21401" w:rsidP="2EFBF53E">
            <w:pPr>
              <w:pStyle w:val="TableParagraph"/>
              <w:spacing w:before="63" w:line="259" w:lineRule="auto"/>
              <w:rPr>
                <w:u w:val="single"/>
              </w:rPr>
            </w:pPr>
            <w:r w:rsidRPr="2EFBF53E">
              <w:rPr>
                <w:u w:val="single"/>
              </w:rPr>
              <w:t>Business Listening, lesson 1</w:t>
            </w:r>
            <w:r w:rsidR="00701FE2">
              <w:rPr>
                <w:u w:val="single"/>
              </w:rPr>
              <w:t>(Recording 2)</w:t>
            </w:r>
          </w:p>
        </w:tc>
      </w:tr>
      <w:tr w:rsidR="00731E77" w14:paraId="25350021" w14:textId="77777777" w:rsidTr="2EFBF53E">
        <w:trPr>
          <w:trHeight w:val="630"/>
        </w:trPr>
        <w:tc>
          <w:tcPr>
            <w:tcW w:w="1455" w:type="dxa"/>
          </w:tcPr>
          <w:p w14:paraId="06429709" w14:textId="77777777" w:rsidR="00731E77" w:rsidRDefault="00731E77" w:rsidP="2EFBF53E">
            <w:pPr>
              <w:pStyle w:val="TableParagrap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43A8F8AE" w14:textId="77777777" w:rsidR="00731E77" w:rsidRDefault="003455DB" w:rsidP="2EFBF53E">
            <w:pPr>
              <w:pStyle w:val="TableParagraph"/>
              <w:spacing w:before="63"/>
              <w:rPr>
                <w:b/>
                <w:bCs/>
              </w:rPr>
            </w:pPr>
            <w:r w:rsidRPr="2EFBF53E">
              <w:rPr>
                <w:b/>
                <w:bCs/>
              </w:rPr>
              <w:t>For</w:t>
            </w:r>
            <w:r w:rsidRPr="2EFBF53E">
              <w:rPr>
                <w:b/>
                <w:bCs/>
                <w:spacing w:val="-6"/>
              </w:rPr>
              <w:t xml:space="preserve"> </w:t>
            </w:r>
            <w:r w:rsidRPr="2EFBF53E">
              <w:rPr>
                <w:b/>
                <w:bCs/>
              </w:rPr>
              <w:t>this</w:t>
            </w:r>
            <w:r w:rsidRPr="2EFBF53E">
              <w:rPr>
                <w:b/>
                <w:bCs/>
                <w:spacing w:val="-5"/>
              </w:rPr>
              <w:t xml:space="preserve"> </w:t>
            </w:r>
            <w:r w:rsidRPr="2EFBF53E">
              <w:rPr>
                <w:b/>
                <w:bCs/>
              </w:rPr>
              <w:t>question,</w:t>
            </w:r>
            <w:r w:rsidRPr="2EFBF53E">
              <w:rPr>
                <w:b/>
                <w:bCs/>
                <w:spacing w:val="-6"/>
              </w:rPr>
              <w:t xml:space="preserve"> </w:t>
            </w:r>
            <w:r w:rsidRPr="2EFBF53E">
              <w:rPr>
                <w:b/>
                <w:bCs/>
              </w:rPr>
              <w:t>choose</w:t>
            </w:r>
            <w:r w:rsidRPr="2EFBF53E">
              <w:rPr>
                <w:b/>
                <w:bCs/>
                <w:spacing w:val="-5"/>
              </w:rPr>
              <w:t xml:space="preserve"> </w:t>
            </w:r>
            <w:r w:rsidRPr="2EFBF53E">
              <w:rPr>
                <w:b/>
                <w:bCs/>
              </w:rPr>
              <w:t>the</w:t>
            </w:r>
            <w:r w:rsidRPr="2EFBF53E">
              <w:rPr>
                <w:b/>
                <w:bCs/>
                <w:spacing w:val="-5"/>
              </w:rPr>
              <w:t xml:space="preserve"> </w:t>
            </w:r>
            <w:r w:rsidRPr="2EFBF53E">
              <w:rPr>
                <w:b/>
                <w:bCs/>
              </w:rPr>
              <w:t>correct</w:t>
            </w:r>
            <w:r w:rsidRPr="2EFBF53E">
              <w:rPr>
                <w:b/>
                <w:bCs/>
                <w:spacing w:val="-6"/>
              </w:rPr>
              <w:t xml:space="preserve"> </w:t>
            </w:r>
            <w:r w:rsidRPr="2EFBF53E">
              <w:rPr>
                <w:b/>
                <w:bCs/>
                <w:spacing w:val="-2"/>
              </w:rPr>
              <w:t>answer.</w:t>
            </w:r>
          </w:p>
          <w:p w14:paraId="2ACFE8E6" w14:textId="77777777" w:rsidR="00731E77" w:rsidRDefault="003455DB" w:rsidP="2EFBF53E">
            <w:pPr>
              <w:pStyle w:val="TableParagraph"/>
              <w:spacing w:before="2"/>
              <w:rPr>
                <w:b/>
                <w:bCs/>
              </w:rPr>
            </w:pPr>
            <w:r w:rsidRPr="2EFBF53E">
              <w:rPr>
                <w:b/>
                <w:bCs/>
              </w:rPr>
              <w:t>You</w:t>
            </w:r>
            <w:r w:rsidRPr="2EFBF53E">
              <w:rPr>
                <w:b/>
                <w:bCs/>
                <w:spacing w:val="-15"/>
              </w:rPr>
              <w:t xml:space="preserve"> </w:t>
            </w:r>
            <w:r w:rsidRPr="2EFBF53E">
              <w:rPr>
                <w:b/>
                <w:bCs/>
              </w:rPr>
              <w:t>have</w:t>
            </w:r>
            <w:r w:rsidRPr="2EFBF53E">
              <w:rPr>
                <w:b/>
                <w:bCs/>
                <w:spacing w:val="-15"/>
              </w:rPr>
              <w:t xml:space="preserve"> </w:t>
            </w:r>
            <w:r w:rsidRPr="2EFBF53E">
              <w:rPr>
                <w:b/>
                <w:bCs/>
              </w:rPr>
              <w:t>10</w:t>
            </w:r>
            <w:r w:rsidRPr="2EFBF53E">
              <w:rPr>
                <w:b/>
                <w:bCs/>
                <w:spacing w:val="-14"/>
              </w:rPr>
              <w:t xml:space="preserve"> </w:t>
            </w:r>
            <w:r w:rsidRPr="2EFBF53E">
              <w:rPr>
                <w:b/>
                <w:bCs/>
              </w:rPr>
              <w:t>seconds</w:t>
            </w:r>
            <w:r w:rsidRPr="2EFBF53E">
              <w:rPr>
                <w:b/>
                <w:bCs/>
                <w:spacing w:val="-15"/>
              </w:rPr>
              <w:t xml:space="preserve"> </w:t>
            </w:r>
            <w:r w:rsidRPr="2EFBF53E">
              <w:rPr>
                <w:b/>
                <w:bCs/>
              </w:rPr>
              <w:t>to</w:t>
            </w:r>
            <w:r w:rsidRPr="2EFBF53E">
              <w:rPr>
                <w:b/>
                <w:bCs/>
                <w:spacing w:val="-14"/>
              </w:rPr>
              <w:t xml:space="preserve"> </w:t>
            </w:r>
            <w:r w:rsidRPr="2EFBF53E">
              <w:rPr>
                <w:b/>
                <w:bCs/>
              </w:rPr>
              <w:t>read</w:t>
            </w:r>
            <w:r w:rsidRPr="2EFBF53E">
              <w:rPr>
                <w:b/>
                <w:bCs/>
                <w:spacing w:val="-15"/>
              </w:rPr>
              <w:t xml:space="preserve"> </w:t>
            </w:r>
            <w:r w:rsidRPr="2EFBF53E">
              <w:rPr>
                <w:b/>
                <w:bCs/>
              </w:rPr>
              <w:t>the</w:t>
            </w:r>
            <w:r w:rsidRPr="2EFBF53E">
              <w:rPr>
                <w:b/>
                <w:bCs/>
                <w:spacing w:val="-14"/>
              </w:rPr>
              <w:t xml:space="preserve"> </w:t>
            </w:r>
            <w:r w:rsidRPr="2EFBF53E">
              <w:rPr>
                <w:b/>
                <w:bCs/>
              </w:rPr>
              <w:t>question.</w:t>
            </w:r>
            <w:r w:rsidRPr="2EFBF53E">
              <w:rPr>
                <w:b/>
                <w:bCs/>
                <w:spacing w:val="-16"/>
              </w:rPr>
              <w:t xml:space="preserve"> </w:t>
            </w:r>
            <w:r w:rsidRPr="2EFBF53E">
              <w:rPr>
                <w:b/>
                <w:bCs/>
              </w:rPr>
              <w:t>You</w:t>
            </w:r>
            <w:r w:rsidRPr="2EFBF53E">
              <w:rPr>
                <w:b/>
                <w:bCs/>
                <w:spacing w:val="-14"/>
              </w:rPr>
              <w:t xml:space="preserve"> </w:t>
            </w:r>
            <w:r w:rsidRPr="2EFBF53E">
              <w:rPr>
                <w:b/>
                <w:bCs/>
              </w:rPr>
              <w:t>will</w:t>
            </w:r>
            <w:r w:rsidRPr="2EFBF53E">
              <w:rPr>
                <w:b/>
                <w:bCs/>
                <w:spacing w:val="-15"/>
              </w:rPr>
              <w:t xml:space="preserve"> </w:t>
            </w:r>
            <w:r w:rsidRPr="2EFBF53E">
              <w:rPr>
                <w:b/>
                <w:bCs/>
              </w:rPr>
              <w:t>hear</w:t>
            </w:r>
            <w:r w:rsidRPr="2EFBF53E">
              <w:rPr>
                <w:b/>
                <w:bCs/>
                <w:spacing w:val="-14"/>
              </w:rPr>
              <w:t xml:space="preserve"> </w:t>
            </w:r>
            <w:r w:rsidRPr="2EFBF53E">
              <w:rPr>
                <w:b/>
                <w:bCs/>
              </w:rPr>
              <w:t>the</w:t>
            </w:r>
            <w:r w:rsidRPr="2EFBF53E">
              <w:rPr>
                <w:b/>
                <w:bCs/>
                <w:spacing w:val="-15"/>
              </w:rPr>
              <w:t xml:space="preserve"> </w:t>
            </w:r>
            <w:r w:rsidRPr="2EFBF53E">
              <w:rPr>
                <w:b/>
                <w:bCs/>
              </w:rPr>
              <w:t>recording</w:t>
            </w:r>
            <w:r w:rsidRPr="2EFBF53E">
              <w:rPr>
                <w:b/>
                <w:bCs/>
                <w:spacing w:val="-14"/>
              </w:rPr>
              <w:t xml:space="preserve"> </w:t>
            </w:r>
            <w:r w:rsidRPr="2EFBF53E">
              <w:rPr>
                <w:b/>
                <w:bCs/>
                <w:spacing w:val="-2"/>
              </w:rPr>
              <w:t>twice.</w:t>
            </w:r>
          </w:p>
          <w:p w14:paraId="4458FED5" w14:textId="56D7F4F1" w:rsidR="00731E77" w:rsidRDefault="00731E77" w:rsidP="2EFBF53E">
            <w:pPr>
              <w:pStyle w:val="TableParagraph"/>
              <w:spacing w:before="2"/>
              <w:rPr>
                <w:b/>
                <w:bCs/>
              </w:rPr>
            </w:pPr>
          </w:p>
        </w:tc>
      </w:tr>
      <w:tr w:rsidR="00731E77" w14:paraId="7803D5C2" w14:textId="77777777" w:rsidTr="2EFBF53E">
        <w:trPr>
          <w:trHeight w:val="1155"/>
        </w:trPr>
        <w:tc>
          <w:tcPr>
            <w:tcW w:w="1455" w:type="dxa"/>
          </w:tcPr>
          <w:p w14:paraId="7D52C827" w14:textId="77777777" w:rsidR="00731E77" w:rsidRDefault="00731E77" w:rsidP="2EFBF53E">
            <w:pPr>
              <w:pStyle w:val="TableParagraph"/>
              <w:spacing w:line="254" w:lineRule="auto"/>
              <w:ind w:right="599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6BD57C06" w14:textId="77777777" w:rsidR="00731E77" w:rsidRDefault="003455DB">
            <w:pPr>
              <w:pStyle w:val="TableParagraph"/>
              <w:spacing w:before="63" w:line="247" w:lineRule="auto"/>
              <w:ind w:right="54"/>
              <w:jc w:val="both"/>
            </w:pPr>
            <w:r>
              <w:rPr>
                <w:b/>
              </w:rPr>
              <w:t>F:</w:t>
            </w:r>
            <w:r>
              <w:rPr>
                <w:b/>
                <w:spacing w:val="-2"/>
              </w:rPr>
              <w:t xml:space="preserve"> </w:t>
            </w:r>
            <w:r>
              <w:t>Oh</w:t>
            </w:r>
            <w:r>
              <w:rPr>
                <w:spacing w:val="-5"/>
              </w:rPr>
              <w:t xml:space="preserve"> </w:t>
            </w:r>
            <w:r>
              <w:t>hello.</w:t>
            </w:r>
            <w:r>
              <w:rPr>
                <w:spacing w:val="-6"/>
              </w:rPr>
              <w:t xml:space="preserve"> </w:t>
            </w:r>
            <w:r>
              <w:t>It’s</w:t>
            </w:r>
            <w:r>
              <w:rPr>
                <w:spacing w:val="-5"/>
              </w:rPr>
              <w:t xml:space="preserve"> </w:t>
            </w:r>
            <w:r>
              <w:t>Maria</w:t>
            </w:r>
            <w:r>
              <w:rPr>
                <w:spacing w:val="-5"/>
              </w:rPr>
              <w:t xml:space="preserve"> </w:t>
            </w:r>
            <w:r>
              <w:t>here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office.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wonder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send someone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help</w:t>
            </w:r>
            <w:r>
              <w:rPr>
                <w:spacing w:val="-7"/>
              </w:rPr>
              <w:t xml:space="preserve"> </w:t>
            </w:r>
            <w:r>
              <w:t>us.</w:t>
            </w:r>
            <w:r>
              <w:rPr>
                <w:spacing w:val="-7"/>
              </w:rPr>
              <w:t xml:space="preserve"> </w:t>
            </w:r>
            <w:r>
              <w:t>There’s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old</w:t>
            </w:r>
            <w:r>
              <w:rPr>
                <w:spacing w:val="-7"/>
              </w:rPr>
              <w:t xml:space="preserve"> </w:t>
            </w:r>
            <w:r>
              <w:t>filing</w:t>
            </w:r>
            <w:r>
              <w:rPr>
                <w:spacing w:val="-7"/>
              </w:rPr>
              <w:t xml:space="preserve"> </w:t>
            </w:r>
            <w:r>
              <w:t>cabinet</w:t>
            </w:r>
            <w:r>
              <w:rPr>
                <w:spacing w:val="-7"/>
              </w:rPr>
              <w:t xml:space="preserve"> </w:t>
            </w:r>
            <w:r>
              <w:t>here</w:t>
            </w:r>
            <w:r>
              <w:rPr>
                <w:spacing w:val="-7"/>
              </w:rPr>
              <w:t xml:space="preserve"> </w:t>
            </w:r>
            <w:r>
              <w:t>that’s</w:t>
            </w:r>
            <w:r>
              <w:rPr>
                <w:spacing w:val="-7"/>
              </w:rPr>
              <w:t xml:space="preserve"> </w:t>
            </w:r>
            <w:r>
              <w:t>taking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too</w:t>
            </w:r>
            <w:r>
              <w:rPr>
                <w:spacing w:val="-7"/>
              </w:rPr>
              <w:t xml:space="preserve"> </w:t>
            </w:r>
            <w:r>
              <w:t>much</w:t>
            </w:r>
            <w:r>
              <w:rPr>
                <w:spacing w:val="-7"/>
              </w:rPr>
              <w:t xml:space="preserve"> </w:t>
            </w:r>
            <w:r>
              <w:t>room. Could</w:t>
            </w:r>
            <w:r>
              <w:rPr>
                <w:spacing w:val="-1"/>
              </w:rPr>
              <w:t xml:space="preserve"> </w:t>
            </w:r>
            <w:r>
              <w:t>someone</w:t>
            </w:r>
            <w:r>
              <w:rPr>
                <w:spacing w:val="-1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remove</w:t>
            </w:r>
            <w:r>
              <w:rPr>
                <w:spacing w:val="-1"/>
              </w:rPr>
              <w:t xml:space="preserve"> </w:t>
            </w:r>
            <w:r>
              <w:t>it,</w:t>
            </w:r>
            <w:r>
              <w:rPr>
                <w:spacing w:val="-1"/>
              </w:rPr>
              <w:t xml:space="preserve"> </w:t>
            </w:r>
            <w:r>
              <w:t>please?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don’t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anymore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records</w:t>
            </w:r>
            <w:r>
              <w:rPr>
                <w:spacing w:val="-1"/>
              </w:rPr>
              <w:t xml:space="preserve"> </w:t>
            </w:r>
            <w:r>
              <w:t>are on computer. We’re pretty much a paperless office now! Thanks.</w:t>
            </w:r>
          </w:p>
        </w:tc>
      </w:tr>
    </w:tbl>
    <w:p w14:paraId="462C5CC0" w14:textId="77777777" w:rsidR="00731E77" w:rsidRDefault="00731E77">
      <w:pPr>
        <w:pStyle w:val="BodyText"/>
        <w:rPr>
          <w:rFonts w:ascii="Times New Roman"/>
        </w:rPr>
      </w:pPr>
    </w:p>
    <w:p w14:paraId="2EEF1388" w14:textId="77777777" w:rsidR="00731E77" w:rsidRDefault="00731E77">
      <w:pPr>
        <w:pStyle w:val="BodyText"/>
        <w:rPr>
          <w:rFonts w:ascii="Times New Roman"/>
        </w:rPr>
      </w:pPr>
    </w:p>
    <w:p w14:paraId="24CD23D2" w14:textId="77777777" w:rsidR="00731E77" w:rsidRDefault="00731E77">
      <w:pPr>
        <w:pStyle w:val="BodyText"/>
        <w:rPr>
          <w:rFonts w:ascii="Times New Roman"/>
        </w:rPr>
      </w:pPr>
    </w:p>
    <w:p w14:paraId="6CE3F9D7" w14:textId="77777777" w:rsidR="00731E77" w:rsidRDefault="00731E77">
      <w:pPr>
        <w:pStyle w:val="BodyText"/>
        <w:rPr>
          <w:rFonts w:ascii="Times New Roman"/>
        </w:rPr>
      </w:pPr>
    </w:p>
    <w:p w14:paraId="00F4A30C" w14:textId="77777777" w:rsidR="00731E77" w:rsidRDefault="00731E77">
      <w:pPr>
        <w:pStyle w:val="BodyText"/>
        <w:rPr>
          <w:rFonts w:ascii="Times New Roman"/>
        </w:rPr>
      </w:pPr>
    </w:p>
    <w:p w14:paraId="441FB33D" w14:textId="77777777" w:rsidR="00731E77" w:rsidRDefault="00731E77">
      <w:pPr>
        <w:pStyle w:val="BodyText"/>
        <w:rPr>
          <w:rFonts w:ascii="Times New Roman"/>
        </w:rPr>
      </w:pPr>
    </w:p>
    <w:p w14:paraId="0F2C07A0" w14:textId="77777777" w:rsidR="00731E77" w:rsidRDefault="00731E77">
      <w:pPr>
        <w:pStyle w:val="BodyText"/>
        <w:rPr>
          <w:rFonts w:ascii="Times New Roman"/>
        </w:rPr>
      </w:pPr>
    </w:p>
    <w:p w14:paraId="272D499C" w14:textId="77777777" w:rsidR="00731E77" w:rsidRDefault="00731E77">
      <w:pPr>
        <w:pStyle w:val="BodyText"/>
        <w:rPr>
          <w:rFonts w:ascii="Times New Roman"/>
        </w:rPr>
      </w:pPr>
    </w:p>
    <w:p w14:paraId="0F6DC043" w14:textId="77777777" w:rsidR="00731E77" w:rsidRDefault="00731E77">
      <w:pPr>
        <w:pStyle w:val="BodyText"/>
        <w:rPr>
          <w:rFonts w:ascii="Times New Roman"/>
        </w:rPr>
      </w:pPr>
    </w:p>
    <w:p w14:paraId="007594F9" w14:textId="77777777" w:rsidR="00731E77" w:rsidRDefault="00731E77">
      <w:pPr>
        <w:pStyle w:val="BodyText"/>
        <w:rPr>
          <w:rFonts w:ascii="Times New Roman"/>
        </w:rPr>
      </w:pPr>
    </w:p>
    <w:p w14:paraId="39E0C4A3" w14:textId="77777777" w:rsidR="00731E77" w:rsidRDefault="00731E77">
      <w:pPr>
        <w:pStyle w:val="BodyText"/>
        <w:rPr>
          <w:rFonts w:ascii="Times New Roman"/>
        </w:rPr>
      </w:pPr>
    </w:p>
    <w:p w14:paraId="7EE4732F" w14:textId="77777777" w:rsidR="00731E77" w:rsidRDefault="00731E77">
      <w:pPr>
        <w:pStyle w:val="BodyText"/>
        <w:rPr>
          <w:rFonts w:ascii="Times New Roman"/>
        </w:rPr>
      </w:pPr>
    </w:p>
    <w:p w14:paraId="1D23D2CE" w14:textId="77777777" w:rsidR="00731E77" w:rsidRDefault="00731E77">
      <w:pPr>
        <w:pStyle w:val="BodyText"/>
        <w:rPr>
          <w:rFonts w:ascii="Times New Roman"/>
        </w:rPr>
      </w:pPr>
    </w:p>
    <w:p w14:paraId="025ADEB7" w14:textId="77777777" w:rsidR="00731E77" w:rsidRDefault="00731E77">
      <w:pPr>
        <w:pStyle w:val="BodyText"/>
        <w:rPr>
          <w:rFonts w:ascii="Times New Roman"/>
        </w:rPr>
      </w:pPr>
    </w:p>
    <w:p w14:paraId="731EB698" w14:textId="77777777" w:rsidR="00731E77" w:rsidRDefault="00731E77">
      <w:pPr>
        <w:pStyle w:val="BodyText"/>
        <w:rPr>
          <w:rFonts w:ascii="Times New Roman"/>
        </w:rPr>
      </w:pPr>
    </w:p>
    <w:p w14:paraId="7C4FD430" w14:textId="77777777" w:rsidR="00731E77" w:rsidRDefault="00731E77">
      <w:pPr>
        <w:pStyle w:val="BodyText"/>
        <w:rPr>
          <w:rFonts w:ascii="Times New Roman"/>
        </w:rPr>
      </w:pPr>
    </w:p>
    <w:p w14:paraId="1D8C26A8" w14:textId="77777777" w:rsidR="00731E77" w:rsidRDefault="00731E77">
      <w:pPr>
        <w:pStyle w:val="BodyText"/>
        <w:rPr>
          <w:rFonts w:ascii="Times New Roman"/>
        </w:rPr>
      </w:pPr>
    </w:p>
    <w:p w14:paraId="24B3C031" w14:textId="77777777" w:rsidR="00731E77" w:rsidRDefault="00731E77">
      <w:pPr>
        <w:pStyle w:val="BodyText"/>
        <w:rPr>
          <w:rFonts w:ascii="Times New Roman"/>
        </w:rPr>
      </w:pPr>
    </w:p>
    <w:p w14:paraId="1EE0E461" w14:textId="77777777" w:rsidR="00731E77" w:rsidRDefault="00731E77">
      <w:pPr>
        <w:pStyle w:val="BodyText"/>
        <w:rPr>
          <w:rFonts w:ascii="Times New Roman"/>
        </w:rPr>
      </w:pPr>
    </w:p>
    <w:p w14:paraId="34A62924" w14:textId="77777777" w:rsidR="00731E77" w:rsidRDefault="00731E77">
      <w:pPr>
        <w:pStyle w:val="BodyText"/>
        <w:rPr>
          <w:rFonts w:ascii="Times New Roman"/>
        </w:rPr>
      </w:pPr>
    </w:p>
    <w:p w14:paraId="658523FD" w14:textId="77777777" w:rsidR="00731E77" w:rsidRDefault="00731E77">
      <w:pPr>
        <w:pStyle w:val="BodyText"/>
        <w:rPr>
          <w:rFonts w:ascii="Times New Roman"/>
        </w:rPr>
      </w:pPr>
    </w:p>
    <w:p w14:paraId="3FC29FEA" w14:textId="77777777" w:rsidR="00731E77" w:rsidRDefault="00731E77">
      <w:pPr>
        <w:pStyle w:val="BodyText"/>
        <w:rPr>
          <w:rFonts w:ascii="Times New Roman"/>
        </w:rPr>
      </w:pPr>
    </w:p>
    <w:p w14:paraId="287DA947" w14:textId="77777777" w:rsidR="00731E77" w:rsidRDefault="00731E77">
      <w:pPr>
        <w:pStyle w:val="BodyText"/>
        <w:rPr>
          <w:rFonts w:ascii="Times New Roman"/>
        </w:rPr>
      </w:pPr>
    </w:p>
    <w:p w14:paraId="77D3D764" w14:textId="77777777" w:rsidR="00731E77" w:rsidRDefault="00731E77">
      <w:pPr>
        <w:pStyle w:val="BodyText"/>
        <w:rPr>
          <w:rFonts w:ascii="Times New Roman"/>
        </w:rPr>
      </w:pPr>
    </w:p>
    <w:p w14:paraId="14FB05ED" w14:textId="77777777" w:rsidR="00731E77" w:rsidRDefault="00731E77">
      <w:pPr>
        <w:pStyle w:val="BodyText"/>
        <w:rPr>
          <w:rFonts w:ascii="Times New Roman"/>
        </w:rPr>
      </w:pPr>
    </w:p>
    <w:p w14:paraId="7D1F0C77" w14:textId="77777777" w:rsidR="00731E77" w:rsidRDefault="00731E77">
      <w:pPr>
        <w:pStyle w:val="BodyText"/>
        <w:rPr>
          <w:rFonts w:ascii="Times New Roman"/>
        </w:rPr>
      </w:pPr>
    </w:p>
    <w:p w14:paraId="2B2E3A5A" w14:textId="77777777" w:rsidR="00731E77" w:rsidRDefault="00731E77">
      <w:pPr>
        <w:pStyle w:val="BodyText"/>
        <w:rPr>
          <w:rFonts w:ascii="Times New Roman"/>
        </w:rPr>
      </w:pPr>
    </w:p>
    <w:p w14:paraId="278151C2" w14:textId="77777777" w:rsidR="00731E77" w:rsidRDefault="00731E77">
      <w:pPr>
        <w:pStyle w:val="BodyText"/>
        <w:rPr>
          <w:rFonts w:ascii="Times New Roman"/>
        </w:rPr>
      </w:pPr>
    </w:p>
    <w:p w14:paraId="272A48C2" w14:textId="77777777" w:rsidR="00731E77" w:rsidRDefault="00731E77">
      <w:pPr>
        <w:pStyle w:val="BodyText"/>
        <w:rPr>
          <w:rFonts w:ascii="Times New Roman"/>
        </w:rPr>
      </w:pPr>
    </w:p>
    <w:p w14:paraId="1C3606AE" w14:textId="77777777" w:rsidR="00731E77" w:rsidRDefault="00731E77">
      <w:pPr>
        <w:pStyle w:val="BodyText"/>
        <w:rPr>
          <w:rFonts w:ascii="Times New Roman"/>
        </w:rPr>
      </w:pPr>
    </w:p>
    <w:p w14:paraId="5FAB10A2" w14:textId="77777777" w:rsidR="00731E77" w:rsidRDefault="00731E77">
      <w:pPr>
        <w:pStyle w:val="BodyText"/>
        <w:rPr>
          <w:rFonts w:ascii="Times New Roman"/>
        </w:rPr>
      </w:pPr>
    </w:p>
    <w:p w14:paraId="40AA055F" w14:textId="77777777" w:rsidR="00731E77" w:rsidRDefault="00731E77">
      <w:pPr>
        <w:pStyle w:val="BodyText"/>
        <w:rPr>
          <w:rFonts w:ascii="Times New Roman"/>
        </w:rPr>
      </w:pPr>
    </w:p>
    <w:p w14:paraId="559CE447" w14:textId="77777777" w:rsidR="00731E77" w:rsidRDefault="00731E77">
      <w:pPr>
        <w:pStyle w:val="BodyText"/>
        <w:rPr>
          <w:rFonts w:ascii="Times New Roman"/>
        </w:rPr>
      </w:pPr>
    </w:p>
    <w:p w14:paraId="7EEE5EAA" w14:textId="77777777" w:rsidR="00731E77" w:rsidRDefault="00731E77">
      <w:pPr>
        <w:pStyle w:val="BodyText"/>
        <w:rPr>
          <w:rFonts w:ascii="Times New Roman"/>
        </w:rPr>
      </w:pPr>
    </w:p>
    <w:p w14:paraId="19B2AF06" w14:textId="77777777" w:rsidR="00731E77" w:rsidRDefault="00731E77">
      <w:pPr>
        <w:pStyle w:val="BodyText"/>
        <w:rPr>
          <w:rFonts w:ascii="Times New Roman"/>
        </w:rPr>
      </w:pPr>
    </w:p>
    <w:p w14:paraId="76F1380B" w14:textId="77777777" w:rsidR="00731E77" w:rsidRDefault="00731E77">
      <w:pPr>
        <w:pStyle w:val="BodyText"/>
        <w:rPr>
          <w:rFonts w:ascii="Times New Roman"/>
        </w:rPr>
      </w:pPr>
    </w:p>
    <w:p w14:paraId="1EFFE70C" w14:textId="77777777" w:rsidR="00731E77" w:rsidRDefault="00731E77">
      <w:pPr>
        <w:pStyle w:val="BodyText"/>
        <w:rPr>
          <w:rFonts w:ascii="Times New Roman"/>
        </w:rPr>
      </w:pPr>
    </w:p>
    <w:p w14:paraId="5A4F844F" w14:textId="77777777" w:rsidR="00731E77" w:rsidRDefault="00731E77">
      <w:pPr>
        <w:pStyle w:val="BodyText"/>
        <w:rPr>
          <w:rFonts w:ascii="Times New Roman"/>
        </w:rPr>
      </w:pPr>
    </w:p>
    <w:p w14:paraId="3793B972" w14:textId="77777777" w:rsidR="00731E77" w:rsidRDefault="00731E77">
      <w:pPr>
        <w:pStyle w:val="BodyText"/>
        <w:rPr>
          <w:rFonts w:ascii="Times New Roman"/>
        </w:rPr>
      </w:pPr>
    </w:p>
    <w:p w14:paraId="393E0FB9" w14:textId="77777777" w:rsidR="00731E77" w:rsidRDefault="00731E77">
      <w:pPr>
        <w:pStyle w:val="BodyText"/>
        <w:rPr>
          <w:rFonts w:ascii="Times New Roman"/>
        </w:rPr>
      </w:pPr>
    </w:p>
    <w:p w14:paraId="1CEE06B9" w14:textId="77777777" w:rsidR="00731E77" w:rsidRDefault="00731E77">
      <w:pPr>
        <w:pStyle w:val="BodyText"/>
        <w:rPr>
          <w:rFonts w:ascii="Times New Roman"/>
        </w:rPr>
      </w:pPr>
    </w:p>
    <w:p w14:paraId="7284AADD" w14:textId="77777777" w:rsidR="00731E77" w:rsidRDefault="00731E77">
      <w:pPr>
        <w:pStyle w:val="BodyText"/>
        <w:rPr>
          <w:rFonts w:ascii="Times New Roman"/>
        </w:rPr>
      </w:pPr>
    </w:p>
    <w:p w14:paraId="669BE14F" w14:textId="77777777" w:rsidR="00731E77" w:rsidRDefault="00731E77">
      <w:pPr>
        <w:pStyle w:val="BodyText"/>
        <w:rPr>
          <w:rFonts w:ascii="Times New Roman"/>
        </w:rPr>
      </w:pPr>
    </w:p>
    <w:p w14:paraId="051F8BD0" w14:textId="77777777" w:rsidR="00731E77" w:rsidRDefault="00731E77">
      <w:pPr>
        <w:pStyle w:val="BodyText"/>
        <w:rPr>
          <w:rFonts w:ascii="Times New Roman"/>
        </w:rPr>
      </w:pPr>
    </w:p>
    <w:p w14:paraId="2643648F" w14:textId="77777777" w:rsidR="00731E77" w:rsidRDefault="00731E77">
      <w:pPr>
        <w:pStyle w:val="BodyText"/>
        <w:rPr>
          <w:rFonts w:ascii="Times New Roman"/>
        </w:rPr>
      </w:pPr>
    </w:p>
    <w:p w14:paraId="02758C0F" w14:textId="77777777" w:rsidR="00731E77" w:rsidRDefault="00731E77">
      <w:pPr>
        <w:pStyle w:val="BodyText"/>
        <w:rPr>
          <w:rFonts w:ascii="Times New Roman"/>
        </w:rPr>
      </w:pPr>
    </w:p>
    <w:p w14:paraId="728AC136" w14:textId="77777777" w:rsidR="00731E77" w:rsidRDefault="00731E77">
      <w:pPr>
        <w:pStyle w:val="BodyText"/>
        <w:rPr>
          <w:rFonts w:ascii="Times New Roman"/>
        </w:rPr>
      </w:pPr>
    </w:p>
    <w:p w14:paraId="50232370" w14:textId="77777777" w:rsidR="00731E77" w:rsidRDefault="00731E77">
      <w:pPr>
        <w:pStyle w:val="BodyText"/>
        <w:rPr>
          <w:rFonts w:ascii="Times New Roman"/>
        </w:rPr>
      </w:pPr>
    </w:p>
    <w:p w14:paraId="6F1362F7" w14:textId="77777777" w:rsidR="00731E77" w:rsidRDefault="00731E77">
      <w:pPr>
        <w:pStyle w:val="BodyText"/>
        <w:rPr>
          <w:rFonts w:ascii="Times New Roman"/>
        </w:rPr>
      </w:pPr>
    </w:p>
    <w:p w14:paraId="55C8916B" w14:textId="77777777" w:rsidR="00731E77" w:rsidRDefault="00731E77">
      <w:pPr>
        <w:pStyle w:val="BodyText"/>
        <w:rPr>
          <w:rFonts w:ascii="Times New Roman"/>
        </w:rPr>
      </w:pPr>
    </w:p>
    <w:p w14:paraId="0A7FA119" w14:textId="77777777" w:rsidR="00731E77" w:rsidRDefault="00731E77">
      <w:pPr>
        <w:pStyle w:val="BodyText"/>
        <w:rPr>
          <w:rFonts w:ascii="Times New Roman"/>
        </w:rPr>
      </w:pPr>
    </w:p>
    <w:p w14:paraId="5D53ECC9" w14:textId="77777777" w:rsidR="00731E77" w:rsidRDefault="00731E77">
      <w:pPr>
        <w:pStyle w:val="BodyText"/>
        <w:rPr>
          <w:rFonts w:ascii="Times New Roman"/>
        </w:rPr>
      </w:pPr>
    </w:p>
    <w:p w14:paraId="77AFB767" w14:textId="77777777" w:rsidR="00731E77" w:rsidRDefault="00731E77">
      <w:pPr>
        <w:pStyle w:val="BodyText"/>
        <w:rPr>
          <w:rFonts w:ascii="Times New Roman"/>
        </w:rPr>
      </w:pPr>
    </w:p>
    <w:p w14:paraId="2B1BE933" w14:textId="77777777" w:rsidR="00731E77" w:rsidRDefault="00731E77">
      <w:pPr>
        <w:pStyle w:val="BodyText"/>
        <w:rPr>
          <w:rFonts w:ascii="Times New Roman"/>
        </w:rPr>
      </w:pPr>
    </w:p>
    <w:p w14:paraId="68CE09E3" w14:textId="77777777" w:rsidR="00731E77" w:rsidRDefault="00731E77">
      <w:pPr>
        <w:pStyle w:val="BodyText"/>
        <w:rPr>
          <w:rFonts w:ascii="Times New Roman"/>
        </w:rPr>
      </w:pPr>
    </w:p>
    <w:p w14:paraId="435E4ACB" w14:textId="77777777" w:rsidR="00731E77" w:rsidRDefault="00731E77">
      <w:pPr>
        <w:pStyle w:val="BodyText"/>
        <w:rPr>
          <w:rFonts w:ascii="Times New Roman"/>
        </w:rPr>
      </w:pPr>
    </w:p>
    <w:p w14:paraId="136814DB" w14:textId="77777777" w:rsidR="00731E77" w:rsidRDefault="00731E77">
      <w:pPr>
        <w:pStyle w:val="BodyText"/>
        <w:rPr>
          <w:rFonts w:ascii="Times New Roman"/>
        </w:rPr>
      </w:pPr>
    </w:p>
    <w:p w14:paraId="1FEB64B7" w14:textId="791BB4BA" w:rsidR="00731E77" w:rsidRDefault="00731E77">
      <w:pPr>
        <w:pStyle w:val="BodyText"/>
        <w:spacing w:before="8"/>
        <w:rPr>
          <w:rFonts w:ascii="Times New Roman"/>
        </w:rPr>
      </w:pPr>
    </w:p>
    <w:p w14:paraId="24838AE3" w14:textId="3171E9B2" w:rsidR="00731E77" w:rsidRDefault="00731E77">
      <w:pPr>
        <w:pStyle w:val="BodyText"/>
        <w:spacing w:before="1"/>
        <w:ind w:right="126"/>
        <w:jc w:val="right"/>
      </w:pPr>
    </w:p>
    <w:sectPr w:rsidR="00731E77">
      <w:headerReference w:type="default" r:id="rId9"/>
      <w:footerReference w:type="default" r:id="rId10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D25FF" w14:textId="77777777" w:rsidR="00080465" w:rsidRDefault="00080465" w:rsidP="00496EFF">
      <w:r>
        <w:separator/>
      </w:r>
    </w:p>
  </w:endnote>
  <w:endnote w:type="continuationSeparator" w:id="0">
    <w:p w14:paraId="7B81A533" w14:textId="77777777" w:rsidR="00080465" w:rsidRDefault="00080465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478" w:displacedByCustomXml="next"/>
  <w:bookmarkEnd w:id="0" w:displacedByCustomXml="next"/>
  <w:bookmarkStart w:id="1" w:name="_Hlk171685479" w:displacedByCustomXml="next"/>
  <w:bookmarkEnd w:id="1" w:displacedByCustomXml="next"/>
  <w:bookmarkStart w:id="2" w:name="_Hlk171685516" w:displacedByCustomXml="next"/>
  <w:bookmarkEnd w:id="2" w:displacedByCustomXml="next"/>
  <w:bookmarkStart w:id="3" w:name="_Hlk171685517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Content>
              <w:p w14:paraId="4EC5ED31" w14:textId="1C4E24B5" w:rsidR="00496EFF" w:rsidRPr="00496EFF" w:rsidRDefault="005F068F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0" layoutInCell="1" allowOverlap="1" wp14:anchorId="4386187C" wp14:editId="41F9381D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20320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2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27167EFC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4F2F0" w14:textId="77777777" w:rsidR="00080465" w:rsidRDefault="00080465" w:rsidP="00496EFF">
      <w:r>
        <w:separator/>
      </w:r>
    </w:p>
  </w:footnote>
  <w:footnote w:type="continuationSeparator" w:id="0">
    <w:p w14:paraId="1E8D590F" w14:textId="77777777" w:rsidR="00080465" w:rsidRDefault="00080465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0C87E" w14:textId="3A461B58" w:rsidR="005F068F" w:rsidRDefault="005F068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7D98D8" wp14:editId="1D73EC35">
          <wp:simplePos x="0" y="0"/>
          <wp:positionH relativeFrom="column">
            <wp:posOffset>285750</wp:posOffset>
          </wp:positionH>
          <wp:positionV relativeFrom="paragraph">
            <wp:posOffset>-31115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1F8B0" w14:textId="039726CE" w:rsidR="005F068F" w:rsidRDefault="005F068F">
    <w:pPr>
      <w:pStyle w:val="Header"/>
    </w:pPr>
  </w:p>
  <w:p w14:paraId="08482DDD" w14:textId="49C8DFFF" w:rsidR="00496EFF" w:rsidRDefault="00496EFF">
    <w:pPr>
      <w:pStyle w:val="Header"/>
    </w:pPr>
  </w:p>
  <w:p w14:paraId="6AE9D4A2" w14:textId="77777777" w:rsidR="00496EFF" w:rsidRDefault="00496E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80465"/>
    <w:rsid w:val="000C0DA5"/>
    <w:rsid w:val="000F28E9"/>
    <w:rsid w:val="00161AD0"/>
    <w:rsid w:val="00177271"/>
    <w:rsid w:val="00191B03"/>
    <w:rsid w:val="001F3516"/>
    <w:rsid w:val="00251E9C"/>
    <w:rsid w:val="00252141"/>
    <w:rsid w:val="002E1E07"/>
    <w:rsid w:val="003455DB"/>
    <w:rsid w:val="00434605"/>
    <w:rsid w:val="004575EC"/>
    <w:rsid w:val="00467DE7"/>
    <w:rsid w:val="00496EFF"/>
    <w:rsid w:val="00502A90"/>
    <w:rsid w:val="00577755"/>
    <w:rsid w:val="005F068F"/>
    <w:rsid w:val="006B4036"/>
    <w:rsid w:val="00701669"/>
    <w:rsid w:val="00701FE2"/>
    <w:rsid w:val="00731E77"/>
    <w:rsid w:val="00742959"/>
    <w:rsid w:val="008715D2"/>
    <w:rsid w:val="00A16442"/>
    <w:rsid w:val="00A25694"/>
    <w:rsid w:val="00AD75B2"/>
    <w:rsid w:val="00B2262F"/>
    <w:rsid w:val="00BD7337"/>
    <w:rsid w:val="00BD7D67"/>
    <w:rsid w:val="00C225AC"/>
    <w:rsid w:val="00CD3B15"/>
    <w:rsid w:val="00D2442E"/>
    <w:rsid w:val="00DF32CA"/>
    <w:rsid w:val="00E45C29"/>
    <w:rsid w:val="00E66378"/>
    <w:rsid w:val="00EB0E81"/>
    <w:rsid w:val="00EC62F0"/>
    <w:rsid w:val="00FC0D07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775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7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75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75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3</cp:revision>
  <dcterms:created xsi:type="dcterms:W3CDTF">2024-11-28T14:50:00Z</dcterms:created>
  <dcterms:modified xsi:type="dcterms:W3CDTF">2024-11-28T14:55:00Z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